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ascii="Times New Roman" w:hAnsi="Times New Roman" w:eastAsia="方正小标宋简体" w:cs="方正小标宋简体"/>
          <w:kern w:val="0"/>
          <w:sz w:val="48"/>
          <w:szCs w:val="48"/>
          <w:lang w:val="zh-CN"/>
        </w:rPr>
      </w:pPr>
    </w:p>
    <w:p>
      <w:pPr>
        <w:autoSpaceDE w:val="0"/>
        <w:autoSpaceDN w:val="0"/>
        <w:adjustRightInd w:val="0"/>
        <w:jc w:val="center"/>
        <w:rPr>
          <w:rFonts w:hint="eastAsia"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天津空港经济区文化中心</w:t>
      </w:r>
    </w:p>
    <w:p>
      <w:pPr>
        <w:autoSpaceDE w:val="0"/>
        <w:autoSpaceDN w:val="0"/>
        <w:adjustRightInd w:val="0"/>
        <w:jc w:val="center"/>
        <w:rPr>
          <w:rFonts w:ascii="Times New Roman" w:hAnsi="Times New Roman" w:eastAsia="方正小标宋简体" w:cs="方正小标宋简体"/>
          <w:kern w:val="0"/>
          <w:sz w:val="48"/>
          <w:szCs w:val="48"/>
          <w:lang w:val="zh-CN"/>
        </w:rPr>
      </w:pPr>
      <w:r>
        <w:rPr>
          <w:rFonts w:hint="eastAsia" w:ascii="Times New Roman" w:hAnsi="Times New Roman" w:eastAsia="方正小标宋简体" w:cs="方正小标宋简体"/>
          <w:kern w:val="0"/>
          <w:sz w:val="48"/>
          <w:szCs w:val="48"/>
          <w:lang w:val="zh-CN"/>
        </w:rPr>
        <w:t>2023年度部门决算</w:t>
      </w:r>
    </w:p>
    <w:p>
      <w:pPr>
        <w:autoSpaceDE w:val="0"/>
        <w:autoSpaceDN w:val="0"/>
        <w:adjustRightInd w:val="0"/>
        <w:spacing w:line="580" w:lineRule="exact"/>
        <w:jc w:val="center"/>
        <w:rPr>
          <w:rFonts w:ascii="Times New Roman" w:hAnsi="Times New Roman" w:eastAsia="黑体" w:cs="黑体"/>
          <w:sz w:val="30"/>
          <w:szCs w:val="30"/>
        </w:rPr>
      </w:pPr>
    </w:p>
    <w:p>
      <w:pPr>
        <w:autoSpaceDE w:val="0"/>
        <w:autoSpaceDN w:val="0"/>
        <w:adjustRightInd w:val="0"/>
        <w:spacing w:line="580" w:lineRule="exact"/>
        <w:jc w:val="center"/>
        <w:rPr>
          <w:rFonts w:ascii="Times New Roman" w:hAnsi="Times New Roman" w:eastAsia="黑体" w:cs="黑体"/>
          <w:sz w:val="30"/>
          <w:szCs w:val="30"/>
        </w:rPr>
      </w:pPr>
    </w:p>
    <w:p>
      <w:pPr>
        <w:autoSpaceDE w:val="0"/>
        <w:autoSpaceDN w:val="0"/>
        <w:adjustRightInd w:val="0"/>
        <w:spacing w:line="580" w:lineRule="exact"/>
        <w:jc w:val="center"/>
        <w:rPr>
          <w:rFonts w:ascii="Times New Roman" w:hAnsi="Times New Roman" w:eastAsia="黑体" w:cs="黑体"/>
          <w:sz w:val="30"/>
          <w:szCs w:val="30"/>
        </w:rPr>
      </w:pPr>
    </w:p>
    <w:p>
      <w:pPr>
        <w:autoSpaceDE w:val="0"/>
        <w:autoSpaceDN w:val="0"/>
        <w:adjustRightInd w:val="0"/>
        <w:spacing w:line="580" w:lineRule="exact"/>
        <w:jc w:val="center"/>
        <w:rPr>
          <w:rFonts w:ascii="Times New Roman" w:hAnsi="Times New Roman" w:eastAsia="黑体" w:cs="黑体"/>
          <w:sz w:val="30"/>
          <w:szCs w:val="30"/>
        </w:rPr>
      </w:pPr>
    </w:p>
    <w:p>
      <w:pPr>
        <w:autoSpaceDE w:val="0"/>
        <w:autoSpaceDN w:val="0"/>
        <w:adjustRightInd w:val="0"/>
        <w:spacing w:line="580" w:lineRule="exact"/>
        <w:jc w:val="center"/>
        <w:rPr>
          <w:rFonts w:ascii="Times New Roman" w:hAnsi="Times New Roman" w:eastAsia="黑体" w:cs="黑体"/>
          <w:sz w:val="30"/>
          <w:szCs w:val="30"/>
        </w:rPr>
      </w:pPr>
    </w:p>
    <w:p>
      <w:pPr>
        <w:autoSpaceDE w:val="0"/>
        <w:autoSpaceDN w:val="0"/>
        <w:adjustRightInd w:val="0"/>
        <w:spacing w:line="600" w:lineRule="exact"/>
        <w:jc w:val="center"/>
        <w:rPr>
          <w:rFonts w:ascii="Times New Roman" w:hAnsi="Times New Roman" w:eastAsia="黑体" w:cs="黑体"/>
          <w:kern w:val="0"/>
          <w:sz w:val="44"/>
          <w:szCs w:val="44"/>
        </w:rPr>
      </w:pPr>
      <w:r>
        <w:rPr>
          <w:rFonts w:ascii="Times New Roman" w:hAnsi="Times New Roman" w:eastAsia="黑体" w:cs="黑体"/>
          <w:sz w:val="30"/>
          <w:szCs w:val="30"/>
        </w:rPr>
        <w:br w:type="page"/>
      </w:r>
    </w:p>
    <w:p>
      <w:pPr>
        <w:autoSpaceDE w:val="0"/>
        <w:autoSpaceDN w:val="0"/>
        <w:adjustRightInd w:val="0"/>
        <w:spacing w:line="600" w:lineRule="exact"/>
        <w:jc w:val="center"/>
        <w:rPr>
          <w:rFonts w:ascii="Times New Roman" w:hAnsi="Times New Roman" w:eastAsia="黑体" w:cs="黑体"/>
          <w:kern w:val="0"/>
          <w:sz w:val="44"/>
          <w:szCs w:val="44"/>
        </w:rPr>
      </w:pPr>
      <w:r>
        <w:rPr>
          <w:rFonts w:hint="eastAsia" w:ascii="Times New Roman" w:hAnsi="Times New Roman" w:eastAsia="黑体" w:cs="黑体"/>
          <w:kern w:val="0"/>
          <w:sz w:val="44"/>
          <w:szCs w:val="44"/>
        </w:rPr>
        <w:t>目   录</w:t>
      </w:r>
    </w:p>
    <w:p>
      <w:pPr>
        <w:autoSpaceDE w:val="0"/>
        <w:autoSpaceDN w:val="0"/>
        <w:adjustRightInd w:val="0"/>
        <w:spacing w:line="600" w:lineRule="exact"/>
        <w:jc w:val="left"/>
        <w:rPr>
          <w:rFonts w:ascii="Times New Roman" w:hAnsi="Times New Roman" w:eastAsia="黑体" w:cs="黑体"/>
          <w:kern w:val="0"/>
          <w:sz w:val="30"/>
          <w:szCs w:val="30"/>
        </w:rPr>
      </w:pP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第一部分  概 况</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一、主要职责</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二、机构设置</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第二部分  2023年度部门决算表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二、收入决算表（按功能分类列示）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三、收入决算表（按单位列示）</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五、财政拨款收入支出决算总表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七、一般公共预算财政拨款基本支出决算表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八、政府性基金预算财政拨款收入支出决算表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九、国有资本经营预算财政拨款收入支出决算表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十一、项目支出决算表</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十二、关于空表的说明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rPr>
      </w:pPr>
      <w:r>
        <w:rPr>
          <w:rFonts w:hint="eastAsia" w:ascii="Times New Roman" w:hAnsi="Times New Roman" w:eastAsia="方正小标宋简体" w:cs="方正小标宋简体"/>
          <w:kern w:val="0"/>
          <w:sz w:val="30"/>
          <w:szCs w:val="30"/>
        </w:rPr>
        <w:t>第三部分  2023年度部门决算情况说明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一、收支决算总体情况说明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二、收入决算情况说明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三、支出决算情况说明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四、财政拨款收支决算总体情况说明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五、一般公共预算财政拨款支出决算情况说明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六、一般公共预算财政拨款基本支出决算情况说明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七、政府性基金预算财政拨款收支决算情况说明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八、国有资本经营预算财政拨款收支决算情况说明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九、财政拨款</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经费支出决算情况说明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十、机关运行经费支出情况说明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十一、政府采购支出情况说明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十二、国有资产占有使用情况说明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rPr>
      </w:pPr>
      <w:r>
        <w:rPr>
          <w:rFonts w:hint="eastAsia" w:ascii="Times New Roman" w:hAnsi="Times New Roman" w:eastAsia="仿宋_GB2312" w:cs="仿宋_GB2312"/>
          <w:kern w:val="0"/>
          <w:sz w:val="30"/>
          <w:szCs w:val="30"/>
        </w:rPr>
        <w:t>十三、预算绩效情况说明</w:t>
      </w:r>
    </w:p>
    <w:p>
      <w:pPr>
        <w:tabs>
          <w:tab w:val="right" w:leader="dot" w:pos="8306"/>
        </w:tabs>
        <w:autoSpaceDE w:val="0"/>
        <w:autoSpaceDN w:val="0"/>
        <w:adjustRightInd w:val="0"/>
        <w:spacing w:line="700" w:lineRule="exact"/>
        <w:ind w:left="220"/>
        <w:jc w:val="left"/>
        <w:rPr>
          <w:rFonts w:ascii="Times New Roman" w:hAnsi="Times New Roman" w:eastAsia="仿宋_GB2312" w:cs="Times New Roman"/>
          <w:kern w:val="0"/>
          <w:sz w:val="30"/>
          <w:szCs w:val="30"/>
          <w:lang w:val="en"/>
        </w:rPr>
      </w:pPr>
      <w:r>
        <w:rPr>
          <w:rFonts w:hint="eastAsia" w:ascii="Times New Roman" w:hAnsi="Times New Roman" w:eastAsia="仿宋_GB2312" w:cs="仿宋_GB2312"/>
          <w:kern w:val="0"/>
          <w:sz w:val="30"/>
          <w:szCs w:val="30"/>
        </w:rPr>
        <w:t>十四、教育、医疗卫生、社会保障和就业、住房保障、涉农补贴等民生支出情况说明</w:t>
      </w:r>
    </w:p>
    <w:p>
      <w:pPr>
        <w:tabs>
          <w:tab w:val="right" w:leader="dot" w:pos="8306"/>
        </w:tabs>
        <w:autoSpaceDE w:val="0"/>
        <w:autoSpaceDN w:val="0"/>
        <w:adjustRightInd w:val="0"/>
        <w:spacing w:line="700" w:lineRule="exact"/>
        <w:jc w:val="left"/>
        <w:rPr>
          <w:rFonts w:ascii="Times New Roman" w:hAnsi="Times New Roman" w:eastAsia="方正小标宋简体" w:cs="Times New Roman"/>
          <w:kern w:val="0"/>
          <w:sz w:val="30"/>
          <w:szCs w:val="30"/>
          <w:lang w:val="en"/>
        </w:rPr>
      </w:pPr>
      <w:r>
        <w:rPr>
          <w:rFonts w:hint="eastAsia" w:ascii="Times New Roman" w:hAnsi="Times New Roman" w:eastAsia="方正小标宋简体" w:cs="方正小标宋简体"/>
          <w:kern w:val="0"/>
          <w:sz w:val="30"/>
          <w:szCs w:val="30"/>
          <w:lang w:val="en"/>
        </w:rPr>
        <w:t>第四部分</w:t>
      </w:r>
      <w:r>
        <w:rPr>
          <w:rFonts w:hint="eastAsia" w:ascii="Times New Roman" w:hAnsi="Times New Roman" w:eastAsia="方正小标宋简体" w:cs="方正小标宋简体"/>
          <w:kern w:val="0"/>
          <w:sz w:val="30"/>
          <w:szCs w:val="30"/>
        </w:rPr>
        <w:t xml:space="preserve">  </w:t>
      </w:r>
      <w:r>
        <w:rPr>
          <w:rFonts w:hint="eastAsia" w:ascii="Times New Roman" w:hAnsi="Times New Roman" w:eastAsia="方正小标宋简体" w:cs="方正小标宋简体"/>
          <w:kern w:val="0"/>
          <w:sz w:val="30"/>
          <w:szCs w:val="30"/>
          <w:lang w:val="en"/>
        </w:rPr>
        <w:t>名词解释</w:t>
      </w:r>
    </w:p>
    <w:p>
      <w:pPr>
        <w:autoSpaceDE w:val="0"/>
        <w:autoSpaceDN w:val="0"/>
        <w:adjustRightInd w:val="0"/>
        <w:spacing w:line="700" w:lineRule="exact"/>
        <w:jc w:val="left"/>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第一部分  概 况</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一、主要职责</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为驻区单位、企业和个人提供纸质和电子图书的借阅查询服务、搭建覆盖全区公共电子阅览平台，开展科技信息服务、组织开展了群众性文化、艺术、体育活动（因疫情影响主要为线上），承办了各类展览展示活动、组织各类公益性文化艺术培训，培养区域文化艺术团体和文化艺术骨干、对全区各社区文化活动站、企业文化活动室提供业务指导、受档案局委托，履行档案工作的管理、指导、检查、监督职能、负责接收、征集、整理、集中保管全区机关、企事业单位和其他组织的重要档案，为驻区单位、企业和个人提供档案咨询、查询等相关服务。</w:t>
      </w:r>
    </w:p>
    <w:p>
      <w:pPr>
        <w:keepNext/>
        <w:keepLines/>
        <w:autoSpaceDE w:val="0"/>
        <w:autoSpaceDN w:val="0"/>
        <w:adjustRightInd w:val="0"/>
        <w:spacing w:line="6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二、机构设置</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rPr>
        <w:t>天津空港经济区文化中心内设3个部门；</w:t>
      </w:r>
      <w:r>
        <w:rPr>
          <w:rFonts w:hint="eastAsia" w:ascii="Times New Roman" w:hAnsi="Times New Roman" w:eastAsia="仿宋_GB2312" w:cs="仿宋_GB2312"/>
          <w:sz w:val="30"/>
          <w:szCs w:val="30"/>
          <w:highlight w:val="none"/>
          <w:lang w:eastAsia="zh-CN"/>
        </w:rPr>
        <w:t>纳入</w:t>
      </w:r>
      <w:r>
        <w:rPr>
          <w:rFonts w:hint="eastAsia" w:ascii="Times New Roman" w:hAnsi="Times New Roman" w:eastAsia="仿宋_GB2312" w:cs="仿宋_GB2312"/>
          <w:sz w:val="30"/>
          <w:szCs w:val="30"/>
        </w:rPr>
        <w:t>天津空港经济区文化中心</w:t>
      </w:r>
      <w:r>
        <w:rPr>
          <w:rFonts w:hint="eastAsia" w:ascii="Times New Roman" w:hAnsi="Times New Roman" w:eastAsia="仿宋_GB2312" w:cs="仿宋_GB2312"/>
          <w:sz w:val="30"/>
          <w:szCs w:val="30"/>
          <w:highlight w:val="none"/>
          <w:lang w:eastAsia="zh-CN"/>
        </w:rPr>
        <w:t>2023年度部门决算编制范围的单位包括：</w:t>
      </w:r>
    </w:p>
    <w:p>
      <w:pPr>
        <w:autoSpaceDE w:val="0"/>
        <w:autoSpaceDN w:val="0"/>
        <w:adjustRightInd w:val="0"/>
        <w:spacing w:line="600" w:lineRule="exact"/>
        <w:ind w:firstLine="600"/>
        <w:jc w:val="left"/>
        <w:rPr>
          <w:rFonts w:hint="eastAsia" w:ascii="Times New Roman" w:hAnsi="Times New Roman" w:eastAsia="仿宋_GB2312" w:cs="仿宋_GB2312"/>
          <w:sz w:val="30"/>
          <w:szCs w:val="30"/>
          <w:highlight w:val="none"/>
          <w:lang w:eastAsia="zh-CN"/>
        </w:rPr>
      </w:pPr>
      <w:r>
        <w:rPr>
          <w:rFonts w:hint="eastAsia" w:ascii="Times New Roman" w:hAnsi="Times New Roman" w:eastAsia="仿宋_GB2312" w:cs="仿宋_GB2312"/>
          <w:sz w:val="30"/>
          <w:szCs w:val="30"/>
          <w:highlight w:val="none"/>
          <w:lang w:val="en-US" w:eastAsia="zh-CN"/>
        </w:rPr>
        <w:t>1.</w:t>
      </w:r>
      <w:r>
        <w:rPr>
          <w:rFonts w:hint="eastAsia" w:ascii="Times New Roman" w:hAnsi="Times New Roman" w:eastAsia="仿宋_GB2312" w:cs="仿宋_GB2312"/>
          <w:sz w:val="30"/>
          <w:szCs w:val="30"/>
        </w:rPr>
        <w:t>天津空港经济区文化中心</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ascii="Times New Roman" w:hAnsi="Times New Roman" w:eastAsia="仿宋_GB2312" w:cs="仿宋_GB2312"/>
          <w:sz w:val="30"/>
          <w:szCs w:val="30"/>
        </w:rPr>
        <w:t xml:space="preserve"> </w:t>
      </w:r>
    </w:p>
    <w:p>
      <w:pPr>
        <w:rPr>
          <w:rFonts w:ascii="Times New Roman" w:hAnsi="Times New Roman" w:eastAsia="黑体" w:cs="黑体"/>
          <w:sz w:val="30"/>
          <w:szCs w:val="30"/>
          <w:lang w:val="zh-CN"/>
        </w:rPr>
      </w:pPr>
      <w:r>
        <w:rPr>
          <w:rFonts w:ascii="Times New Roman" w:hAnsi="Times New Roman" w:eastAsia="黑体" w:cs="黑体"/>
          <w:sz w:val="30"/>
          <w:szCs w:val="30"/>
          <w:lang w:val="zh-CN"/>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第二部分  2023年度部门决算表</w:t>
      </w:r>
    </w:p>
    <w:p>
      <w:pPr>
        <w:autoSpaceDE w:val="0"/>
        <w:autoSpaceDN w:val="0"/>
        <w:adjustRightInd w:val="0"/>
        <w:spacing w:line="600" w:lineRule="exact"/>
        <w:jc w:val="left"/>
        <w:rPr>
          <w:rFonts w:ascii="Times New Roman" w:hAnsi="Times New Roman" w:eastAsia="方正小标宋简体" w:cs="Times New Roman"/>
          <w:kern w:val="0"/>
          <w:sz w:val="24"/>
          <w:szCs w:val="24"/>
        </w:rPr>
      </w:pP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一、《收入支出决算总表》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二、《收入决算表（按功能分类列示）》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三、《收入决算表（按单位列示）》</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四、《支出决算表》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五、《财政拨款收入支出决算总表》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六、《一般公共预算财政拨款支出决算表》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七、《一般公共预算财政拨款基本支出决算表》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八、《政府性基金预算财政拨款收入支出决算表》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九、《国有资本经营预算财政拨款收入支出决算表》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十、《财政拨款</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三公</w:t>
      </w:r>
      <w:r>
        <w:rPr>
          <w:rFonts w:ascii="Times New Roman" w:hAnsi="Times New Roman" w:eastAsia="黑体" w:cs="黑体"/>
          <w:kern w:val="0"/>
          <w:sz w:val="30"/>
          <w:szCs w:val="30"/>
        </w:rPr>
        <w:t>”</w:t>
      </w:r>
      <w:r>
        <w:rPr>
          <w:rFonts w:hint="eastAsia" w:ascii="Times New Roman" w:hAnsi="Times New Roman" w:eastAsia="黑体" w:cs="黑体"/>
          <w:kern w:val="0"/>
          <w:sz w:val="30"/>
          <w:szCs w:val="30"/>
        </w:rPr>
        <w:t>经费支出决算表》</w:t>
      </w:r>
    </w:p>
    <w:p>
      <w:pPr>
        <w:keepNext/>
        <w:keepLines/>
        <w:autoSpaceDE w:val="0"/>
        <w:autoSpaceDN w:val="0"/>
        <w:adjustRightInd w:val="0"/>
        <w:spacing w:line="800" w:lineRule="exact"/>
        <w:ind w:firstLine="600"/>
        <w:jc w:val="left"/>
        <w:outlineLvl w:val="1"/>
        <w:rPr>
          <w:rFonts w:ascii="Times New Roman" w:hAnsi="Times New Roman" w:eastAsia="黑体" w:cs="黑体"/>
          <w:kern w:val="0"/>
          <w:sz w:val="30"/>
          <w:szCs w:val="30"/>
        </w:rPr>
      </w:pPr>
      <w:r>
        <w:rPr>
          <w:rFonts w:hint="eastAsia" w:ascii="Times New Roman" w:hAnsi="Times New Roman" w:eastAsia="黑体" w:cs="黑体"/>
          <w:kern w:val="0"/>
          <w:sz w:val="30"/>
          <w:szCs w:val="30"/>
        </w:rPr>
        <w:t>十一、《项目支出决算表》</w:t>
      </w:r>
    </w:p>
    <w:p>
      <w:pPr>
        <w:autoSpaceDE w:val="0"/>
        <w:autoSpaceDN w:val="0"/>
        <w:adjustRightInd w:val="0"/>
        <w:spacing w:line="800" w:lineRule="exact"/>
        <w:jc w:val="left"/>
        <w:rPr>
          <w:rFonts w:ascii="Times New Roman" w:hAnsi="Times New Roman" w:eastAsia="楷体" w:cs="楷体"/>
          <w:kern w:val="0"/>
          <w:sz w:val="30"/>
          <w:szCs w:val="30"/>
        </w:rPr>
      </w:pPr>
      <w:r>
        <w:rPr>
          <w:rFonts w:hint="eastAsia" w:ascii="Times New Roman" w:hAnsi="Times New Roman" w:eastAsia="楷体" w:cs="楷体"/>
          <w:kern w:val="0"/>
          <w:sz w:val="30"/>
          <w:szCs w:val="30"/>
        </w:rPr>
        <w:t>注：以上决算公开表均作为附表，附于决算公开说明文档后。</w:t>
      </w:r>
    </w:p>
    <w:p>
      <w:pPr>
        <w:autoSpaceDE w:val="0"/>
        <w:autoSpaceDN w:val="0"/>
        <w:adjustRightInd w:val="0"/>
        <w:spacing w:line="600" w:lineRule="exact"/>
        <w:jc w:val="left"/>
        <w:rPr>
          <w:rFonts w:ascii="Times New Roman" w:hAnsi="Times New Roman" w:eastAsia="黑体" w:cs="黑体"/>
          <w:b/>
          <w:bCs/>
          <w:kern w:val="0"/>
          <w:sz w:val="30"/>
          <w:szCs w:val="30"/>
        </w:rPr>
      </w:pPr>
      <w:r>
        <w:rPr>
          <w:rFonts w:ascii="Times New Roman" w:hAnsi="Times New Roman" w:eastAsia="楷体" w:cs="Times New Roman"/>
          <w:kern w:val="0"/>
          <w:sz w:val="24"/>
          <w:szCs w:val="24"/>
        </w:rPr>
        <w:br w:type="page"/>
      </w:r>
      <w:r>
        <w:rPr>
          <w:rFonts w:hint="eastAsia" w:ascii="Times New Roman" w:hAnsi="Times New Roman" w:eastAsia="楷体" w:cs="Times New Roman"/>
          <w:kern w:val="0"/>
          <w:sz w:val="24"/>
          <w:szCs w:val="24"/>
          <w:lang w:val="en-US" w:eastAsia="zh-CN"/>
        </w:rPr>
        <w:t xml:space="preserve">    </w:t>
      </w:r>
      <w:bookmarkStart w:id="0" w:name="_GoBack"/>
      <w:bookmarkEnd w:id="0"/>
      <w:r>
        <w:rPr>
          <w:rFonts w:hint="eastAsia" w:ascii="Times New Roman" w:hAnsi="Times New Roman" w:eastAsia="黑体" w:cs="黑体"/>
          <w:b/>
          <w:bCs/>
          <w:kern w:val="0"/>
          <w:sz w:val="30"/>
          <w:szCs w:val="30"/>
        </w:rPr>
        <w:t>十二、关于空表的说明</w:t>
      </w:r>
    </w:p>
    <w:p>
      <w:pPr>
        <w:autoSpaceDE w:val="0"/>
        <w:autoSpaceDN w:val="0"/>
        <w:adjustRightInd w:val="0"/>
        <w:spacing w:line="600" w:lineRule="exact"/>
        <w:ind w:firstLine="601"/>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 xml:space="preserve">1.天津空港经济区文化中心2023年度一般公共预算财政拨款基本支出决算表为空表。 </w:t>
      </w:r>
      <w:r>
        <w:rPr>
          <w:rFonts w:hint="eastAsia" w:ascii="Times New Roman" w:hAnsi="Times New Roman" w:eastAsia="仿宋_GB2312" w:cs="仿宋_GB2312"/>
          <w:sz w:val="30"/>
          <w:szCs w:val="30"/>
        </w:rPr>
        <w:br w:type="textWrapping"/>
      </w:r>
      <w:r>
        <w:rPr>
          <w:rFonts w:ascii="Times New Roman" w:hAnsi="Times New Roman" w:eastAsia="仿宋_GB2312" w:cs="仿宋_GB2312"/>
          <w:sz w:val="30"/>
          <w:szCs w:val="30"/>
        </w:rPr>
        <w:t xml:space="preserve">    </w:t>
      </w:r>
      <w:r>
        <w:rPr>
          <w:rFonts w:hint="eastAsia" w:ascii="Times New Roman" w:hAnsi="Times New Roman" w:eastAsia="仿宋_GB2312" w:cs="仿宋_GB2312"/>
          <w:sz w:val="30"/>
          <w:szCs w:val="30"/>
        </w:rPr>
        <w:t>2.天津空港经济区文化中心2023年度政府性基金预算财政拨款收入支出决算表为空表。</w:t>
      </w:r>
      <w:r>
        <w:rPr>
          <w:rFonts w:hint="eastAsia" w:ascii="Times New Roman" w:hAnsi="Times New Roman" w:eastAsia="仿宋_GB2312" w:cs="仿宋_GB2312"/>
          <w:sz w:val="30"/>
          <w:szCs w:val="30"/>
        </w:rPr>
        <w:br w:type="textWrapping"/>
      </w:r>
      <w:r>
        <w:rPr>
          <w:rFonts w:ascii="Times New Roman" w:hAnsi="Times New Roman" w:eastAsia="仿宋_GB2312" w:cs="仿宋_GB2312"/>
          <w:sz w:val="30"/>
          <w:szCs w:val="30"/>
        </w:rPr>
        <w:t xml:space="preserve">    </w:t>
      </w:r>
      <w:r>
        <w:rPr>
          <w:rFonts w:hint="eastAsia" w:ascii="Times New Roman" w:hAnsi="Times New Roman" w:eastAsia="仿宋_GB2312" w:cs="仿宋_GB2312"/>
          <w:sz w:val="30"/>
          <w:szCs w:val="30"/>
        </w:rPr>
        <w:t>3.天津空港经济区文化中心2023年度国有资本经营预算财政拨款收入支出决算表为空表。</w:t>
      </w:r>
      <w:r>
        <w:rPr>
          <w:rFonts w:hint="eastAsia" w:ascii="Times New Roman" w:hAnsi="Times New Roman" w:eastAsia="仿宋_GB2312" w:cs="仿宋_GB2312"/>
          <w:sz w:val="30"/>
          <w:szCs w:val="30"/>
        </w:rPr>
        <w:br w:type="textWrapping"/>
      </w:r>
      <w:r>
        <w:rPr>
          <w:rFonts w:ascii="Times New Roman" w:hAnsi="Times New Roman" w:eastAsia="仿宋_GB2312" w:cs="仿宋_GB2312"/>
          <w:sz w:val="30"/>
          <w:szCs w:val="30"/>
        </w:rPr>
        <w:t xml:space="preserve">    </w:t>
      </w:r>
      <w:r>
        <w:rPr>
          <w:rFonts w:hint="eastAsia" w:ascii="Times New Roman" w:hAnsi="Times New Roman" w:eastAsia="仿宋_GB2312" w:cs="仿宋_GB2312"/>
          <w:sz w:val="30"/>
          <w:szCs w:val="30"/>
        </w:rPr>
        <w:t>4.天津空港经济区文化中心2023年度财政拨款“三公”经费支出决算表为空表。</w:t>
      </w:r>
    </w:p>
    <w:p>
      <w:pPr>
        <w:autoSpaceDE w:val="0"/>
        <w:autoSpaceDN w:val="0"/>
        <w:adjustRightInd w:val="0"/>
        <w:spacing w:line="600" w:lineRule="exact"/>
        <w:ind w:firstLine="601"/>
        <w:jc w:val="left"/>
        <w:rPr>
          <w:rFonts w:ascii="Times New Roman" w:hAnsi="Times New Roman" w:eastAsia="仿宋_GB2312" w:cs="仿宋_GB2312"/>
          <w:sz w:val="30"/>
          <w:szCs w:val="30"/>
        </w:rPr>
      </w:pPr>
    </w:p>
    <w:p>
      <w:pPr>
        <w:rPr>
          <w:rFonts w:hint="eastAsia"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br w:type="page"/>
      </w:r>
    </w:p>
    <w:p>
      <w:pPr>
        <w:keepNext/>
        <w:keepLines/>
        <w:autoSpaceDE w:val="0"/>
        <w:autoSpaceDN w:val="0"/>
        <w:adjustRightInd w:val="0"/>
        <w:spacing w:line="600" w:lineRule="exact"/>
        <w:ind w:firstLine="600"/>
        <w:jc w:val="left"/>
        <w:outlineLvl w:val="1"/>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第三部分  2023年度部门决算情况说明</w:t>
      </w:r>
    </w:p>
    <w:p>
      <w:pPr>
        <w:autoSpaceDE w:val="0"/>
        <w:autoSpaceDN w:val="0"/>
        <w:adjustRightInd w:val="0"/>
        <w:spacing w:line="580" w:lineRule="exact"/>
        <w:ind w:firstLine="600"/>
        <w:jc w:val="left"/>
        <w:rPr>
          <w:rFonts w:ascii="Times New Roman" w:hAnsi="Times New Roman" w:eastAsia="黑体" w:cs="黑体"/>
          <w:sz w:val="30"/>
          <w:szCs w:val="30"/>
          <w:lang w:val="zh-CN"/>
        </w:rPr>
      </w:pP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一、收入支出决算总体情况说明</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lang w:val="zh-CN"/>
        </w:rPr>
        <w:t>天津空港经济区文化中心2023年度收入、支出决算总计</w:t>
      </w:r>
      <w:r>
        <w:rPr>
          <w:rFonts w:hint="eastAsia" w:ascii="Times New Roman" w:hAnsi="Times New Roman" w:eastAsia="仿宋_GB2312" w:cs="仿宋_GB2312"/>
          <w:sz w:val="30"/>
          <w:szCs w:val="30"/>
        </w:rPr>
        <w:t>38,612,047.26元，与2022年度相比，收、支总计各减少3,838,269.96元，下降9.04%，</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机构改革，</w:t>
      </w:r>
      <w:r>
        <w:rPr>
          <w:rFonts w:hint="eastAsia" w:ascii="Times New Roman" w:hAnsi="Times New Roman" w:eastAsia="仿宋_GB2312" w:cs="仿宋_GB2312"/>
          <w:sz w:val="30"/>
          <w:szCs w:val="30"/>
          <w:lang w:eastAsia="zh-CN"/>
        </w:rPr>
        <w:t>基本支出</w:t>
      </w:r>
      <w:r>
        <w:rPr>
          <w:rFonts w:hint="eastAsia" w:ascii="Times New Roman" w:hAnsi="Times New Roman" w:eastAsia="仿宋_GB2312" w:cs="仿宋_GB2312"/>
          <w:sz w:val="30"/>
          <w:szCs w:val="30"/>
          <w:lang w:val="en-US" w:eastAsia="zh-CN"/>
        </w:rPr>
        <w:t>纳入</w:t>
      </w:r>
      <w:r>
        <w:rPr>
          <w:rFonts w:hint="eastAsia" w:ascii="Times New Roman" w:hAnsi="Times New Roman" w:eastAsia="仿宋_GB2312" w:cs="仿宋_GB2312"/>
          <w:sz w:val="30"/>
          <w:szCs w:val="30"/>
        </w:rPr>
        <w:t>文教局核算。</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二、</w:t>
      </w:r>
      <w:r>
        <w:rPr>
          <w:rFonts w:hint="eastAsia" w:ascii="Times New Roman" w:hAnsi="Times New Roman" w:eastAsia="黑体" w:cs="黑体"/>
          <w:b/>
          <w:bCs/>
          <w:kern w:val="0"/>
          <w:sz w:val="30"/>
          <w:szCs w:val="30"/>
        </w:rPr>
        <w:t>收入决算情况</w:t>
      </w:r>
      <w:r>
        <w:rPr>
          <w:rFonts w:hint="eastAsia" w:ascii="Times New Roman" w:hAnsi="Times New Roman" w:eastAsia="黑体" w:cs="黑体"/>
          <w:b/>
          <w:bCs/>
          <w:kern w:val="0"/>
          <w:sz w:val="30"/>
          <w:szCs w:val="30"/>
          <w:lang w:val="zh-CN"/>
        </w:rPr>
        <w:t>说明</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天津空港经济区文化中心</w:t>
      </w:r>
      <w:r>
        <w:rPr>
          <w:rFonts w:hint="eastAsia" w:ascii="Times New Roman" w:hAnsi="Times New Roman" w:eastAsia="仿宋_GB2312" w:cs="Times New Roman"/>
          <w:sz w:val="30"/>
          <w:szCs w:val="30"/>
        </w:rPr>
        <w:t>2023</w:t>
      </w:r>
      <w:r>
        <w:rPr>
          <w:rFonts w:hint="eastAsia" w:ascii="Times New Roman" w:hAnsi="Times New Roman" w:eastAsia="仿宋_GB2312" w:cs="仿宋_GB2312"/>
          <w:sz w:val="30"/>
          <w:szCs w:val="30"/>
          <w:lang w:val="zh-CN"/>
        </w:rPr>
        <w:t>年度本年收入合计</w:t>
      </w:r>
      <w:r>
        <w:rPr>
          <w:rFonts w:hint="eastAsia" w:ascii="Times New Roman" w:hAnsi="Times New Roman" w:eastAsia="仿宋_GB2312" w:cs="Times New Roman"/>
          <w:sz w:val="30"/>
          <w:szCs w:val="30"/>
        </w:rPr>
        <w:t>33,671,844.90</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年度相比减少5,102,333.78元，</w:t>
      </w:r>
      <w:r>
        <w:rPr>
          <w:rFonts w:hint="eastAsia" w:ascii="Times New Roman" w:hAnsi="Times New Roman" w:eastAsia="仿宋_GB2312" w:cs="仿宋_GB2312"/>
          <w:kern w:val="0"/>
          <w:sz w:val="30"/>
          <w:szCs w:val="30"/>
          <w:lang w:val="zh-CN"/>
        </w:rPr>
        <w:t>主要原因是</w:t>
      </w:r>
      <w:r>
        <w:rPr>
          <w:rFonts w:hint="eastAsia" w:ascii="Times New Roman" w:hAnsi="Times New Roman" w:eastAsia="仿宋_GB2312" w:cs="仿宋_GB2312"/>
          <w:kern w:val="0"/>
          <w:sz w:val="30"/>
          <w:szCs w:val="30"/>
        </w:rPr>
        <w:t>：</w:t>
      </w:r>
      <w:r>
        <w:rPr>
          <w:rFonts w:hint="eastAsia" w:ascii="Times New Roman" w:hAnsi="Times New Roman" w:eastAsia="仿宋_GB2312" w:cs="仿宋_GB2312"/>
          <w:sz w:val="30"/>
          <w:szCs w:val="30"/>
          <w:lang w:val="en-US" w:eastAsia="zh-CN"/>
        </w:rPr>
        <w:t>机构改革，</w:t>
      </w:r>
      <w:r>
        <w:rPr>
          <w:rFonts w:hint="eastAsia" w:ascii="Times New Roman" w:hAnsi="Times New Roman" w:eastAsia="仿宋_GB2312" w:cs="仿宋_GB2312"/>
          <w:sz w:val="30"/>
          <w:szCs w:val="30"/>
          <w:lang w:eastAsia="zh-CN"/>
        </w:rPr>
        <w:t>基本支出</w:t>
      </w:r>
      <w:r>
        <w:rPr>
          <w:rFonts w:hint="eastAsia" w:ascii="Times New Roman" w:hAnsi="Times New Roman" w:eastAsia="仿宋_GB2312" w:cs="仿宋_GB2312"/>
          <w:sz w:val="30"/>
          <w:szCs w:val="30"/>
          <w:lang w:val="en-US" w:eastAsia="zh-CN"/>
        </w:rPr>
        <w:t>纳入</w:t>
      </w:r>
      <w:r>
        <w:rPr>
          <w:rFonts w:hint="eastAsia" w:ascii="Times New Roman" w:hAnsi="Times New Roman" w:eastAsia="仿宋_GB2312" w:cs="仿宋_GB2312"/>
          <w:sz w:val="30"/>
          <w:szCs w:val="30"/>
        </w:rPr>
        <w:t>文教局核算。</w:t>
      </w:r>
    </w:p>
    <w:p>
      <w:pPr>
        <w:autoSpaceDE w:val="0"/>
        <w:autoSpaceDN w:val="0"/>
        <w:adjustRightInd w:val="0"/>
        <w:spacing w:line="600" w:lineRule="exact"/>
        <w:ind w:firstLine="600"/>
        <w:jc w:val="left"/>
        <w:rPr>
          <w:rFonts w:ascii="Times New Roman" w:hAnsi="Times New Roman" w:eastAsia="宋体" w:cs="Times New Roman"/>
          <w:sz w:val="30"/>
          <w:szCs w:val="30"/>
        </w:rPr>
      </w:pP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lang w:val="zh-CN"/>
        </w:rPr>
        <w:t>一般公共预算财政拨款收入</w:t>
      </w:r>
      <w:r>
        <w:rPr>
          <w:rFonts w:hint="eastAsia" w:ascii="Times New Roman" w:hAnsi="Times New Roman" w:eastAsia="仿宋_GB2312" w:cs="Times New Roman"/>
          <w:sz w:val="30"/>
          <w:szCs w:val="30"/>
        </w:rPr>
        <w:t>33,043,036.67</w:t>
      </w:r>
      <w:r>
        <w:rPr>
          <w:rFonts w:hint="eastAsia" w:ascii="Times New Roman" w:hAnsi="Times New Roman" w:eastAsia="仿宋_GB2312" w:cs="仿宋_GB2312"/>
          <w:sz w:val="30"/>
          <w:szCs w:val="30"/>
          <w:lang w:val="zh-CN"/>
        </w:rPr>
        <w:t>元</w:t>
      </w:r>
      <w:r>
        <w:rPr>
          <w:rFonts w:ascii="Times New Roman" w:hAnsi="Times New Roman" w:eastAsia="仿宋_GB2312" w:cs="仿宋_GB2312"/>
          <w:sz w:val="30"/>
          <w:szCs w:val="30"/>
          <w:lang w:val="zh-CN"/>
        </w:rPr>
        <w:t>，占</w:t>
      </w:r>
      <w:r>
        <w:rPr>
          <w:rFonts w:hint="eastAsia" w:ascii="Times New Roman" w:hAnsi="Times New Roman" w:eastAsia="仿宋_GB2312" w:cs="Times New Roman"/>
          <w:sz w:val="30"/>
          <w:szCs w:val="30"/>
        </w:rPr>
        <w:t>98.13</w:t>
      </w:r>
      <w:r>
        <w:rPr>
          <w:rFonts w:hint="eastAsia" w:ascii="Times New Roman" w:hAnsi="Times New Roman" w:eastAsia="宋体" w:cs="Times New Roman"/>
          <w:sz w:val="30"/>
          <w:szCs w:val="30"/>
        </w:rPr>
        <w:t>%；</w:t>
      </w:r>
    </w:p>
    <w:p>
      <w:pPr>
        <w:autoSpaceDE w:val="0"/>
        <w:autoSpaceDN w:val="0"/>
        <w:adjustRightInd w:val="0"/>
        <w:spacing w:line="600" w:lineRule="exact"/>
        <w:ind w:firstLine="600"/>
        <w:jc w:val="left"/>
        <w:rPr>
          <w:rFonts w:ascii="Times New Roman" w:hAnsi="Times New Roman" w:eastAsia="仿宋_GB2312" w:cs="仿宋_GB2312"/>
          <w:sz w:val="30"/>
          <w:szCs w:val="30"/>
          <w:lang w:val="zh-CN"/>
        </w:rPr>
      </w:pPr>
      <w:r>
        <w:rPr>
          <w:rFonts w:ascii="Times New Roman" w:hAnsi="Times New Roman" w:eastAsia="仿宋_GB2312" w:cs="仿宋_GB2312"/>
          <w:sz w:val="30"/>
          <w:szCs w:val="30"/>
          <w:lang w:val="zh-CN"/>
        </w:rPr>
        <w:t>事业单位经营收入</w:t>
      </w:r>
      <w:r>
        <w:rPr>
          <w:rFonts w:hint="eastAsia" w:ascii="Times New Roman" w:hAnsi="Times New Roman" w:eastAsia="仿宋_GB2312" w:cs="仿宋_GB2312"/>
          <w:sz w:val="30"/>
          <w:szCs w:val="30"/>
          <w:lang w:val="zh-CN"/>
        </w:rPr>
        <w:t>613,367.79元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1.82%；</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ascii="Times New Roman" w:hAnsi="Times New Roman" w:eastAsia="仿宋_GB2312" w:cs="仿宋_GB2312"/>
          <w:sz w:val="30"/>
          <w:szCs w:val="30"/>
          <w:lang w:val="zh-CN"/>
        </w:rPr>
        <w:t>其他收入</w:t>
      </w:r>
      <w:r>
        <w:rPr>
          <w:rFonts w:hint="eastAsia" w:ascii="Times New Roman" w:hAnsi="Times New Roman" w:eastAsia="仿宋_GB2312" w:cs="仿宋_GB2312"/>
          <w:sz w:val="30"/>
          <w:szCs w:val="30"/>
          <w:lang w:val="zh-CN"/>
        </w:rPr>
        <w:t>15,440.44元</w:t>
      </w:r>
      <w:r>
        <w:rPr>
          <w:rFonts w:ascii="Times New Roman" w:hAnsi="Times New Roman" w:eastAsia="仿宋_GB2312" w:cs="仿宋_GB2312"/>
          <w:sz w:val="30"/>
          <w:szCs w:val="30"/>
          <w:lang w:val="zh-CN"/>
        </w:rPr>
        <w:t>，</w:t>
      </w:r>
      <w:r>
        <w:rPr>
          <w:rFonts w:hint="eastAsia" w:ascii="Times New Roman" w:hAnsi="Times New Roman" w:eastAsia="仿宋_GB2312" w:cs="仿宋_GB2312"/>
          <w:kern w:val="0"/>
          <w:sz w:val="30"/>
          <w:szCs w:val="30"/>
        </w:rPr>
        <w:t>占</w:t>
      </w:r>
      <w:r>
        <w:rPr>
          <w:rFonts w:hint="eastAsia" w:ascii="Times New Roman" w:hAnsi="Times New Roman" w:eastAsia="仿宋_GB2312" w:cs="仿宋_GB2312"/>
          <w:sz w:val="30"/>
          <w:szCs w:val="30"/>
          <w:lang w:val="zh-CN"/>
        </w:rPr>
        <w:t>0.05%。</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三、支出</w:t>
      </w:r>
      <w:r>
        <w:rPr>
          <w:rFonts w:hint="eastAsia" w:ascii="Times New Roman" w:hAnsi="Times New Roman" w:eastAsia="黑体" w:cs="黑体"/>
          <w:b/>
          <w:bCs/>
          <w:kern w:val="0"/>
          <w:sz w:val="30"/>
          <w:szCs w:val="30"/>
        </w:rPr>
        <w:t>决算情况说明</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天津空港经济区文化中心</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年度本年支出合计33,047,140.31元，与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年度相比减少5,392,259.26元，</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机构改革，</w:t>
      </w:r>
      <w:r>
        <w:rPr>
          <w:rFonts w:hint="eastAsia" w:ascii="Times New Roman" w:hAnsi="Times New Roman" w:eastAsia="仿宋_GB2312" w:cs="仿宋_GB2312"/>
          <w:sz w:val="30"/>
          <w:szCs w:val="30"/>
          <w:lang w:eastAsia="zh-CN"/>
        </w:rPr>
        <w:t>基本支出</w:t>
      </w:r>
      <w:r>
        <w:rPr>
          <w:rFonts w:hint="eastAsia" w:ascii="Times New Roman" w:hAnsi="Times New Roman" w:eastAsia="仿宋_GB2312" w:cs="仿宋_GB2312"/>
          <w:sz w:val="30"/>
          <w:szCs w:val="30"/>
          <w:lang w:val="en-US" w:eastAsia="zh-CN"/>
        </w:rPr>
        <w:t>纳入</w:t>
      </w:r>
      <w:r>
        <w:rPr>
          <w:rFonts w:hint="eastAsia" w:ascii="Times New Roman" w:hAnsi="Times New Roman" w:eastAsia="仿宋_GB2312" w:cs="仿宋_GB2312"/>
          <w:sz w:val="30"/>
          <w:szCs w:val="30"/>
        </w:rPr>
        <w:t>文教局核算。</w:t>
      </w:r>
    </w:p>
    <w:p>
      <w:pPr>
        <w:autoSpaceDE w:val="0"/>
        <w:autoSpaceDN w:val="0"/>
        <w:adjustRightInd w:val="0"/>
        <w:spacing w:line="58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其中：</w:t>
      </w:r>
      <w:r>
        <w:rPr>
          <w:rFonts w:ascii="Times New Roman" w:hAnsi="Times New Roman" w:eastAsia="仿宋_GB2312" w:cs="仿宋_GB2312"/>
          <w:sz w:val="30"/>
          <w:szCs w:val="30"/>
        </w:rPr>
        <w:t>基本支出</w:t>
      </w:r>
      <w:r>
        <w:rPr>
          <w:rFonts w:hint="eastAsia" w:ascii="Times New Roman" w:hAnsi="Times New Roman" w:eastAsia="仿宋_GB2312" w:cs="仿宋_GB2312"/>
          <w:sz w:val="30"/>
          <w:szCs w:val="30"/>
        </w:rPr>
        <w:t>4,107.00元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占0.01%；</w:t>
      </w:r>
    </w:p>
    <w:p>
      <w:pPr>
        <w:autoSpaceDE w:val="0"/>
        <w:autoSpaceDN w:val="0"/>
        <w:adjustRightInd w:val="0"/>
        <w:spacing w:line="580" w:lineRule="exact"/>
        <w:ind w:firstLine="600"/>
        <w:jc w:val="left"/>
        <w:rPr>
          <w:rFonts w:ascii="Times New Roman" w:hAnsi="Times New Roman" w:eastAsia="黑体" w:cs="黑体"/>
          <w:sz w:val="30"/>
          <w:szCs w:val="30"/>
          <w:lang w:val="zh-CN"/>
        </w:rPr>
      </w:pPr>
      <w:r>
        <w:rPr>
          <w:rFonts w:ascii="Times New Roman" w:hAnsi="Times New Roman" w:eastAsia="仿宋_GB2312" w:cs="仿宋_GB2312"/>
          <w:sz w:val="30"/>
          <w:szCs w:val="30"/>
        </w:rPr>
        <w:t>项目支出</w:t>
      </w:r>
      <w:r>
        <w:rPr>
          <w:rFonts w:hint="eastAsia" w:ascii="Times New Roman" w:hAnsi="Times New Roman" w:eastAsia="仿宋_GB2312" w:cs="仿宋_GB2312"/>
          <w:sz w:val="30"/>
          <w:szCs w:val="30"/>
        </w:rPr>
        <w:t>33,043,033.31元</w:t>
      </w:r>
      <w:r>
        <w:rPr>
          <w:rFonts w:ascii="Times New Roman" w:hAnsi="Times New Roman" w:eastAsia="仿宋_GB2312" w:cs="仿宋_GB2312"/>
          <w:sz w:val="30"/>
          <w:szCs w:val="30"/>
        </w:rPr>
        <w:t>，</w:t>
      </w:r>
      <w:r>
        <w:rPr>
          <w:rFonts w:hint="eastAsia" w:ascii="Times New Roman" w:hAnsi="Times New Roman" w:eastAsia="仿宋_GB2312" w:cs="仿宋_GB2312"/>
          <w:sz w:val="30"/>
          <w:szCs w:val="30"/>
        </w:rPr>
        <w:t>占99.99%。</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四、财政拨款收支决算总体情况说明</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天津空港经济区文化中心</w:t>
      </w:r>
      <w:r>
        <w:rPr>
          <w:rFonts w:hint="eastAsia" w:ascii="Times New Roman" w:hAnsi="Times New Roman" w:eastAsia="宋体" w:cs="宋体"/>
          <w:sz w:val="30"/>
          <w:szCs w:val="30"/>
        </w:rPr>
        <w:t>2023</w:t>
      </w:r>
      <w:r>
        <w:rPr>
          <w:rFonts w:hint="eastAsia" w:ascii="Times New Roman" w:hAnsi="Times New Roman" w:eastAsia="仿宋_GB2312" w:cs="仿宋_GB2312"/>
          <w:sz w:val="30"/>
          <w:szCs w:val="30"/>
        </w:rPr>
        <w:t>年度财政拨款收入、支出决算总计</w:t>
      </w:r>
      <w:r>
        <w:rPr>
          <w:rFonts w:hint="eastAsia" w:ascii="Times New Roman" w:hAnsi="Times New Roman" w:eastAsia="仿宋_GB2312" w:cs="Times New Roman"/>
          <w:sz w:val="30"/>
          <w:szCs w:val="30"/>
          <w:lang w:val="zh-CN"/>
        </w:rPr>
        <w:t>36,649,980.08</w:t>
      </w:r>
      <w:r>
        <w:rPr>
          <w:rFonts w:hint="eastAsia" w:ascii="Times New Roman" w:hAnsi="Times New Roman" w:eastAsia="仿宋_GB2312" w:cs="仿宋_GB2312"/>
          <w:sz w:val="30"/>
          <w:szCs w:val="30"/>
        </w:rPr>
        <w:t>元，与</w:t>
      </w:r>
      <w:r>
        <w:rPr>
          <w:rFonts w:hint="eastAsia" w:ascii="Times New Roman" w:hAnsi="Times New Roman" w:eastAsia="仿宋_GB2312" w:cs="Times New Roman"/>
          <w:sz w:val="30"/>
          <w:szCs w:val="30"/>
        </w:rPr>
        <w:t>2022</w:t>
      </w:r>
      <w:r>
        <w:rPr>
          <w:rFonts w:hint="eastAsia" w:ascii="Times New Roman" w:hAnsi="Times New Roman" w:eastAsia="仿宋_GB2312" w:cs="仿宋_GB2312"/>
          <w:sz w:val="30"/>
          <w:szCs w:val="30"/>
        </w:rPr>
        <w:t>年度相比，财政拨款收、支总计各减少5,396,362.90元，下降12.83</w:t>
      </w:r>
      <w:r>
        <w:rPr>
          <w:rFonts w:hint="eastAsia" w:ascii="Times New Roman" w:hAnsi="Times New Roman" w:eastAsia="仿宋_GB2312" w:cs="Times New Roman"/>
          <w:sz w:val="30"/>
          <w:szCs w:val="30"/>
        </w:rPr>
        <w:t>%</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lang w:val="en-US" w:eastAsia="zh-CN"/>
        </w:rPr>
        <w:t>机构改革，</w:t>
      </w:r>
      <w:r>
        <w:rPr>
          <w:rFonts w:hint="eastAsia" w:ascii="Times New Roman" w:hAnsi="Times New Roman" w:eastAsia="仿宋_GB2312" w:cs="仿宋_GB2312"/>
          <w:sz w:val="30"/>
          <w:szCs w:val="30"/>
          <w:lang w:eastAsia="zh-CN"/>
        </w:rPr>
        <w:t>基本支出</w:t>
      </w:r>
      <w:r>
        <w:rPr>
          <w:rFonts w:hint="eastAsia" w:ascii="Times New Roman" w:hAnsi="Times New Roman" w:eastAsia="仿宋_GB2312" w:cs="仿宋_GB2312"/>
          <w:sz w:val="30"/>
          <w:szCs w:val="30"/>
          <w:lang w:val="en-US" w:eastAsia="zh-CN"/>
        </w:rPr>
        <w:t>纳入</w:t>
      </w:r>
      <w:r>
        <w:rPr>
          <w:rFonts w:hint="eastAsia" w:ascii="Times New Roman" w:hAnsi="Times New Roman" w:eastAsia="仿宋_GB2312" w:cs="仿宋_GB2312"/>
          <w:sz w:val="30"/>
          <w:szCs w:val="30"/>
        </w:rPr>
        <w:t>文教局核算。</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lang w:val="zh-CN"/>
        </w:rPr>
      </w:pPr>
      <w:r>
        <w:rPr>
          <w:rFonts w:hint="eastAsia" w:ascii="Times New Roman" w:hAnsi="Times New Roman" w:eastAsia="黑体" w:cs="黑体"/>
          <w:b/>
          <w:bCs/>
          <w:kern w:val="0"/>
          <w:sz w:val="30"/>
          <w:szCs w:val="30"/>
          <w:lang w:val="zh-CN"/>
        </w:rPr>
        <w:t>五、一般公共预算财政拨款支出决算情况说明</w:t>
      </w:r>
    </w:p>
    <w:p>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天津空港经济区文化中心2023年度部门决算一般公共预算财政拨款支出</w:t>
      </w:r>
      <w:r>
        <w:rPr>
          <w:rFonts w:hint="eastAsia" w:ascii="Times New Roman" w:hAnsi="Times New Roman" w:eastAsia="仿宋_GB2312" w:cs="仿宋_GB2312"/>
          <w:sz w:val="30"/>
          <w:szCs w:val="30"/>
          <w:lang w:val="zh-CN"/>
        </w:rPr>
        <w:t>合</w:t>
      </w:r>
      <w:r>
        <w:rPr>
          <w:rFonts w:hint="eastAsia" w:ascii="Times New Roman" w:hAnsi="Times New Roman" w:eastAsia="仿宋_GB2312" w:cs="仿宋_GB2312"/>
          <w:sz w:val="30"/>
          <w:szCs w:val="30"/>
        </w:rPr>
        <w:t>计33,043,033.31元，占本年支出合计的99.99%，与2022年度相比，一般公共预算财政拨款支出减少5,396,366.26元，下降14.04%，</w:t>
      </w:r>
      <w:r>
        <w:rPr>
          <w:rFonts w:hint="eastAsia" w:ascii="Times New Roman" w:hAnsi="Times New Roman" w:eastAsia="仿宋_GB2312" w:cs="仿宋_GB2312"/>
          <w:sz w:val="30"/>
          <w:szCs w:val="30"/>
          <w:lang w:val="zh-CN"/>
        </w:rPr>
        <w:t>主要原因是</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机构改革，</w:t>
      </w:r>
      <w:r>
        <w:rPr>
          <w:rFonts w:hint="eastAsia" w:ascii="Times New Roman" w:hAnsi="Times New Roman" w:eastAsia="仿宋_GB2312" w:cs="仿宋_GB2312"/>
          <w:sz w:val="30"/>
          <w:szCs w:val="30"/>
          <w:lang w:eastAsia="zh-CN"/>
        </w:rPr>
        <w:t>基本支出</w:t>
      </w:r>
      <w:r>
        <w:rPr>
          <w:rFonts w:hint="eastAsia" w:ascii="Times New Roman" w:hAnsi="Times New Roman" w:eastAsia="仿宋_GB2312" w:cs="仿宋_GB2312"/>
          <w:sz w:val="30"/>
          <w:szCs w:val="30"/>
          <w:lang w:val="en-US" w:eastAsia="zh-CN"/>
        </w:rPr>
        <w:t>纳入</w:t>
      </w:r>
      <w:r>
        <w:rPr>
          <w:rFonts w:hint="eastAsia" w:ascii="Times New Roman" w:hAnsi="Times New Roman" w:eastAsia="仿宋_GB2312" w:cs="仿宋_GB2312"/>
          <w:sz w:val="30"/>
          <w:szCs w:val="30"/>
        </w:rPr>
        <w:t>文教局核算。</w:t>
      </w:r>
    </w:p>
    <w:p>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（二）</w:t>
      </w:r>
      <w:r>
        <w:rPr>
          <w:rFonts w:hint="eastAsia" w:ascii="Times New Roman" w:hAnsi="Times New Roman" w:eastAsia="楷体" w:cs="楷体"/>
          <w:b/>
          <w:bCs/>
          <w:kern w:val="0"/>
          <w:sz w:val="30"/>
          <w:szCs w:val="30"/>
          <w:lang w:val="zh-CN"/>
        </w:rPr>
        <w:t>支出结构</w:t>
      </w:r>
      <w:r>
        <w:rPr>
          <w:rFonts w:hint="eastAsia" w:ascii="Times New Roman" w:hAnsi="Times New Roman" w:eastAsia="楷体" w:cs="楷体"/>
          <w:b/>
          <w:bCs/>
          <w:kern w:val="0"/>
          <w:sz w:val="30"/>
          <w:szCs w:val="30"/>
        </w:rPr>
        <w:t>情况</w:t>
      </w:r>
    </w:p>
    <w:p>
      <w:pPr>
        <w:autoSpaceDE w:val="0"/>
        <w:autoSpaceDN w:val="0"/>
        <w:adjustRightInd w:val="0"/>
        <w:spacing w:line="600" w:lineRule="exact"/>
        <w:ind w:firstLine="72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2023年度一般公共预算财政拨款支出</w:t>
      </w:r>
      <w:r>
        <w:rPr>
          <w:rFonts w:hint="eastAsia" w:ascii="Times New Roman" w:hAnsi="Times New Roman" w:eastAsia="仿宋_GB2312" w:cs="Times New Roman"/>
          <w:sz w:val="30"/>
          <w:szCs w:val="30"/>
        </w:rPr>
        <w:t>33,043,033.31</w:t>
      </w:r>
      <w:r>
        <w:rPr>
          <w:rFonts w:hint="eastAsia" w:ascii="Times New Roman" w:hAnsi="Times New Roman" w:eastAsia="仿宋_GB2312" w:cs="仿宋_GB2312"/>
          <w:sz w:val="30"/>
          <w:szCs w:val="30"/>
        </w:rPr>
        <w:t>元，</w:t>
      </w:r>
      <w:r>
        <w:rPr>
          <w:rFonts w:hint="eastAsia" w:ascii="Times New Roman" w:hAnsi="Times New Roman" w:eastAsia="仿宋_GB2312" w:cs="仿宋_GB2312"/>
          <w:kern w:val="0"/>
          <w:sz w:val="30"/>
          <w:szCs w:val="30"/>
        </w:rPr>
        <w:t>主要用于以下方面：</w:t>
      </w:r>
      <w:r>
        <w:rPr>
          <w:rFonts w:hint="eastAsia" w:ascii="Times New Roman" w:hAnsi="Times New Roman" w:eastAsia="仿宋_GB2312" w:cs="仿宋_GB2312"/>
          <w:sz w:val="30"/>
          <w:szCs w:val="30"/>
        </w:rPr>
        <w:t>文化旅游体育与传媒支出30,386,919.93元，占91.96%；城乡社区支出2,656,113.38元，占8.04%。</w:t>
      </w:r>
    </w:p>
    <w:p>
      <w:pPr>
        <w:autoSpaceDE w:val="0"/>
        <w:autoSpaceDN w:val="0"/>
        <w:adjustRightInd w:val="0"/>
        <w:spacing w:line="600" w:lineRule="exact"/>
        <w:ind w:left="480"/>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（三）具体情况</w:t>
      </w:r>
    </w:p>
    <w:p>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2023年度一般公共预算财政拨款支出年初预算为</w:t>
      </w:r>
      <w:r>
        <w:rPr>
          <w:rFonts w:hint="eastAsia" w:ascii="Times New Roman" w:hAnsi="Times New Roman" w:eastAsia="仿宋_GB2312" w:cs="Times New Roman"/>
          <w:sz w:val="30"/>
          <w:szCs w:val="30"/>
        </w:rPr>
        <w:t>34,859,500.00</w:t>
      </w:r>
      <w:r>
        <w:rPr>
          <w:rFonts w:hint="eastAsia" w:ascii="Times New Roman" w:hAnsi="Times New Roman" w:eastAsia="仿宋_GB2312" w:cs="仿宋_GB2312"/>
          <w:kern w:val="0"/>
          <w:sz w:val="30"/>
          <w:szCs w:val="30"/>
        </w:rPr>
        <w:t>元，支出决算为</w:t>
      </w:r>
      <w:r>
        <w:rPr>
          <w:rFonts w:hint="eastAsia" w:ascii="Times New Roman" w:hAnsi="Times New Roman" w:eastAsia="仿宋_GB2312" w:cs="Times New Roman"/>
          <w:sz w:val="30"/>
          <w:szCs w:val="30"/>
        </w:rPr>
        <w:t>33,043,033.31</w:t>
      </w:r>
      <w:r>
        <w:rPr>
          <w:rFonts w:hint="eastAsia" w:ascii="Times New Roman" w:hAnsi="Times New Roman" w:eastAsia="仿宋_GB2312" w:cs="仿宋_GB2312"/>
          <w:kern w:val="0"/>
          <w:sz w:val="30"/>
          <w:szCs w:val="30"/>
        </w:rPr>
        <w:t>元，完成年初预算的</w:t>
      </w:r>
      <w:r>
        <w:rPr>
          <w:rFonts w:hint="eastAsia" w:ascii="Times New Roman" w:hAnsi="Times New Roman" w:eastAsia="仿宋_GB2312" w:cs="Times New Roman"/>
          <w:sz w:val="30"/>
          <w:szCs w:val="30"/>
        </w:rPr>
        <w:t>94.79%</w:t>
      </w:r>
      <w:r>
        <w:rPr>
          <w:rFonts w:hint="eastAsia" w:ascii="Times New Roman" w:hAnsi="Times New Roman" w:eastAsia="仿宋_GB2312" w:cs="仿宋_GB2312"/>
          <w:kern w:val="0"/>
          <w:sz w:val="30"/>
          <w:szCs w:val="30"/>
        </w:rPr>
        <w:t>。其中：</w:t>
      </w:r>
    </w:p>
    <w:p>
      <w:pPr>
        <w:autoSpaceDE w:val="0"/>
        <w:autoSpaceDN w:val="0"/>
        <w:adjustRightInd w:val="0"/>
        <w:spacing w:line="600" w:lineRule="exact"/>
        <w:ind w:firstLine="720"/>
        <w:jc w:val="left"/>
        <w:rPr>
          <w:rFonts w:ascii="Times New Roman" w:hAnsi="Times New Roman" w:eastAsia="黑体" w:cs="黑体"/>
          <w:b/>
          <w:bCs/>
          <w:kern w:val="0"/>
          <w:sz w:val="30"/>
          <w:szCs w:val="30"/>
        </w:rPr>
      </w:pPr>
      <w:r>
        <w:rPr>
          <w:rFonts w:hint="eastAsia" w:ascii="Times New Roman" w:hAnsi="Times New Roman" w:eastAsia="仿宋_GB2312" w:cs="仿宋_GB2312"/>
          <w:sz w:val="30"/>
          <w:szCs w:val="30"/>
        </w:rPr>
        <w:t>1.文化旅游体育与传媒支出（类）文化和旅游（款）图书馆（项）年初预算为31,769,500元，支出决算为30,386,919.93元，完成年初预算的95.65%，决算数小于年初预算数的主要原因是减少了相关活动支出。</w:t>
      </w:r>
      <w:r>
        <w:rPr>
          <w:rFonts w:hint="eastAsia" w:ascii="Times New Roman" w:hAnsi="Times New Roman" w:eastAsia="仿宋_GB2312" w:cs="仿宋_GB2312"/>
          <w:sz w:val="30"/>
          <w:szCs w:val="30"/>
        </w:rPr>
        <w:br w:type="textWrapping"/>
      </w:r>
      <w:r>
        <w:rPr>
          <w:rFonts w:hint="eastAsia" w:ascii="Times New Roman" w:hAnsi="Times New Roman" w:eastAsia="仿宋_GB2312" w:cs="仿宋_GB2312"/>
          <w:sz w:val="30"/>
          <w:szCs w:val="30"/>
          <w:lang w:val="en-US" w:eastAsia="zh-CN"/>
        </w:rPr>
        <w:t xml:space="preserve">    </w:t>
      </w:r>
      <w:r>
        <w:rPr>
          <w:rFonts w:hint="eastAsia" w:ascii="Times New Roman" w:hAnsi="Times New Roman" w:eastAsia="仿宋_GB2312" w:cs="仿宋_GB2312"/>
          <w:sz w:val="30"/>
          <w:szCs w:val="30"/>
        </w:rPr>
        <w:t>2.城乡社区支出(类）城乡社区公共设施（款）其他城乡社区公共设施支出（项）年初为3,090,000元，支出决算为2,656,113.38元，完成年初预算的 85.96%，决算数小于年初预算数的主要原因是压缩了场馆维修维护支出。</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六、一般公共预算财政拨款基本支出决算情况说明</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sz w:val="30"/>
          <w:szCs w:val="30"/>
          <w:highlight w:val="none"/>
          <w:lang w:eastAsia="zh-CN"/>
        </w:rPr>
        <w:t>天津空港经济区文化中心</w:t>
      </w:r>
      <w:r>
        <w:rPr>
          <w:rFonts w:hint="eastAsia" w:ascii="Times New Roman" w:hAnsi="Times New Roman" w:eastAsia="宋体" w:cs="宋体"/>
          <w:sz w:val="30"/>
          <w:szCs w:val="30"/>
          <w:highlight w:val="none"/>
          <w:lang w:eastAsia="zh-CN"/>
        </w:rPr>
        <w:t>2023</w:t>
      </w:r>
      <w:r>
        <w:rPr>
          <w:rFonts w:hint="eastAsia" w:ascii="Times New Roman" w:hAnsi="Times New Roman" w:eastAsia="仿宋_GB2312" w:cs="仿宋_GB2312"/>
          <w:sz w:val="30"/>
          <w:szCs w:val="30"/>
          <w:highlight w:val="none"/>
        </w:rPr>
        <w:t>年度部门决算一般公共预算财政拨款基本支出合计</w:t>
      </w:r>
      <w:r>
        <w:rPr>
          <w:rFonts w:hint="eastAsia" w:ascii="Times New Roman" w:hAnsi="Times New Roman" w:eastAsia="仿宋_GB2312" w:cs="Times New Roman"/>
          <w:sz w:val="30"/>
          <w:szCs w:val="30"/>
          <w:highlight w:val="none"/>
          <w:lang w:eastAsia="zh-CN"/>
        </w:rPr>
        <w:t>0.00</w:t>
      </w:r>
      <w:r>
        <w:rPr>
          <w:rFonts w:hint="eastAsia" w:ascii="Times New Roman" w:hAnsi="Times New Roman" w:eastAsia="仿宋_GB2312" w:cs="仿宋_GB2312"/>
          <w:sz w:val="30"/>
          <w:szCs w:val="30"/>
          <w:highlight w:val="none"/>
        </w:rPr>
        <w:t>元，与</w:t>
      </w:r>
      <w:r>
        <w:rPr>
          <w:rFonts w:hint="eastAsia" w:ascii="Times New Roman" w:hAnsi="Times New Roman" w:eastAsia="仿宋_GB2312" w:cs="Times New Roman"/>
          <w:sz w:val="30"/>
          <w:szCs w:val="30"/>
          <w:highlight w:val="none"/>
          <w:lang w:eastAsia="zh-CN"/>
        </w:rPr>
        <w:t>2022</w:t>
      </w:r>
      <w:r>
        <w:rPr>
          <w:rFonts w:hint="eastAsia" w:ascii="Times New Roman" w:hAnsi="Times New Roman" w:eastAsia="仿宋_GB2312" w:cs="仿宋_GB2312"/>
          <w:sz w:val="30"/>
          <w:szCs w:val="30"/>
          <w:highlight w:val="none"/>
        </w:rPr>
        <w:t>年度相比</w:t>
      </w:r>
      <w:r>
        <w:rPr>
          <w:rFonts w:hint="eastAsia" w:ascii="Times New Roman" w:hAnsi="Times New Roman" w:eastAsia="仿宋_GB2312" w:cs="仿宋_GB2312"/>
          <w:sz w:val="30"/>
          <w:szCs w:val="30"/>
          <w:highlight w:val="none"/>
          <w:lang w:val="en-US" w:eastAsia="zh-CN"/>
        </w:rPr>
        <w:t>减少</w:t>
      </w:r>
      <w:r>
        <w:rPr>
          <w:rFonts w:hint="eastAsia" w:ascii="Times New Roman" w:hAnsi="Times New Roman" w:eastAsia="仿宋_GB2312" w:cs="仿宋_GB2312"/>
          <w:sz w:val="30"/>
          <w:szCs w:val="30"/>
          <w:highlight w:val="none"/>
          <w:lang w:eastAsia="zh-CN"/>
        </w:rPr>
        <w:t>9,239,940.11</w:t>
      </w:r>
      <w:r>
        <w:rPr>
          <w:rFonts w:hint="eastAsia" w:ascii="Times New Roman" w:hAnsi="Times New Roman" w:eastAsia="仿宋_GB2312" w:cs="仿宋_GB2312"/>
          <w:sz w:val="30"/>
          <w:szCs w:val="30"/>
          <w:highlight w:val="none"/>
        </w:rPr>
        <w:t>元，</w:t>
      </w:r>
      <w:r>
        <w:rPr>
          <w:rFonts w:hint="eastAsia" w:ascii="Times New Roman" w:hAnsi="Times New Roman" w:eastAsia="仿宋_GB2312" w:cs="仿宋_GB2312"/>
          <w:kern w:val="0"/>
          <w:sz w:val="30"/>
          <w:szCs w:val="30"/>
          <w:highlight w:val="none"/>
        </w:rPr>
        <w:t>主要原因是</w:t>
      </w:r>
      <w:r>
        <w:rPr>
          <w:rFonts w:hint="eastAsia" w:ascii="Times New Roman" w:hAnsi="Times New Roman" w:eastAsia="楷体_GB2312" w:cs="楷体_GB2312"/>
          <w:sz w:val="30"/>
          <w:szCs w:val="30"/>
          <w:highlight w:val="none"/>
        </w:rPr>
        <w:t>：</w:t>
      </w:r>
      <w:r>
        <w:rPr>
          <w:rFonts w:hint="eastAsia" w:ascii="Times New Roman" w:hAnsi="Times New Roman" w:eastAsia="仿宋_GB2312" w:cs="仿宋_GB2312"/>
          <w:sz w:val="30"/>
          <w:szCs w:val="30"/>
          <w:lang w:val="en-US" w:eastAsia="zh-CN"/>
        </w:rPr>
        <w:t>机构改革，</w:t>
      </w:r>
      <w:r>
        <w:rPr>
          <w:rFonts w:hint="eastAsia" w:ascii="Times New Roman" w:hAnsi="Times New Roman" w:eastAsia="仿宋_GB2312" w:cs="仿宋_GB2312"/>
          <w:sz w:val="30"/>
          <w:szCs w:val="30"/>
          <w:lang w:eastAsia="zh-CN"/>
        </w:rPr>
        <w:t>基本支出</w:t>
      </w:r>
      <w:r>
        <w:rPr>
          <w:rFonts w:hint="eastAsia" w:ascii="Times New Roman" w:hAnsi="Times New Roman" w:eastAsia="仿宋_GB2312" w:cs="仿宋_GB2312"/>
          <w:sz w:val="30"/>
          <w:szCs w:val="30"/>
          <w:lang w:val="en-US" w:eastAsia="zh-CN"/>
        </w:rPr>
        <w:t>纳入</w:t>
      </w:r>
      <w:r>
        <w:rPr>
          <w:rFonts w:hint="eastAsia" w:ascii="Times New Roman" w:hAnsi="Times New Roman" w:eastAsia="仿宋_GB2312" w:cs="仿宋_GB2312"/>
          <w:sz w:val="30"/>
          <w:szCs w:val="30"/>
        </w:rPr>
        <w:t>文教局核算。</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七、政府性基金预算财政拨款收支决算情况</w:t>
      </w:r>
    </w:p>
    <w:p>
      <w:pPr>
        <w:autoSpaceDE w:val="0"/>
        <w:autoSpaceDN w:val="0"/>
        <w:adjustRightInd w:val="0"/>
        <w:spacing w:line="600" w:lineRule="exact"/>
        <w:ind w:firstLine="600"/>
        <w:jc w:val="left"/>
        <w:rPr>
          <w:rFonts w:ascii="Times New Roman" w:hAnsi="Times New Roman" w:eastAsia="楷体" w:cs="楷体"/>
          <w:kern w:val="0"/>
          <w:sz w:val="30"/>
          <w:szCs w:val="30"/>
        </w:rPr>
      </w:pPr>
      <w:r>
        <w:rPr>
          <w:rFonts w:hint="eastAsia" w:ascii="Times New Roman" w:hAnsi="Times New Roman" w:eastAsia="仿宋_GB2312" w:cs="仿宋_GB2312"/>
          <w:sz w:val="30"/>
          <w:szCs w:val="30"/>
        </w:rPr>
        <w:t>天津空港经济区文化中心2023年度无政府性基金预算财政拨款收入、支出和结转结余。</w:t>
      </w:r>
      <w:r>
        <w:rPr>
          <w:rFonts w:hint="eastAsia" w:ascii="Times New Roman" w:hAnsi="Times New Roman" w:eastAsia="仿宋_GB2312" w:cs="仿宋_GB2312"/>
          <w:sz w:val="30"/>
          <w:szCs w:val="30"/>
        </w:rPr>
        <w:tab/>
      </w:r>
    </w:p>
    <w:p>
      <w:pPr>
        <w:keepNext/>
        <w:keepLines/>
        <w:autoSpaceDE w:val="0"/>
        <w:autoSpaceDN w:val="0"/>
        <w:adjustRightInd w:val="0"/>
        <w:spacing w:line="600" w:lineRule="exact"/>
        <w:ind w:firstLine="602"/>
        <w:jc w:val="left"/>
        <w:outlineLvl w:val="1"/>
        <w:rPr>
          <w:rFonts w:hint="eastAsia" w:ascii="Times New Roman" w:hAnsi="Times New Roman" w:eastAsia="黑体" w:cs="黑体"/>
          <w:b/>
          <w:bCs/>
          <w:kern w:val="0"/>
          <w:sz w:val="30"/>
          <w:szCs w:val="30"/>
        </w:rPr>
      </w:pPr>
      <w:r>
        <w:rPr>
          <w:rFonts w:hint="eastAsia" w:ascii="Times New Roman" w:hAnsi="Times New Roman" w:eastAsia="黑体" w:cs="黑体"/>
          <w:b/>
          <w:bCs/>
          <w:kern w:val="0"/>
          <w:sz w:val="30"/>
          <w:szCs w:val="30"/>
        </w:rPr>
        <w:t>八、国有资本经营预算财政拨款收支决算情况说明</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天津空港经济区文化中心2023年度无国有资本经营预算财政拨款收入、支出和结转结余。</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九、财政拨款</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三公</w:t>
      </w:r>
      <w:r>
        <w:rPr>
          <w:rFonts w:ascii="Times New Roman" w:hAnsi="Times New Roman" w:eastAsia="黑体" w:cs="黑体"/>
          <w:b/>
          <w:bCs/>
          <w:kern w:val="0"/>
          <w:sz w:val="30"/>
          <w:szCs w:val="30"/>
        </w:rPr>
        <w:t>”</w:t>
      </w:r>
      <w:r>
        <w:rPr>
          <w:rFonts w:hint="eastAsia" w:ascii="Times New Roman" w:hAnsi="Times New Roman" w:eastAsia="黑体" w:cs="黑体"/>
          <w:b/>
          <w:bCs/>
          <w:kern w:val="0"/>
          <w:sz w:val="30"/>
          <w:szCs w:val="30"/>
        </w:rPr>
        <w:t>经费</w:t>
      </w:r>
      <w:r>
        <w:rPr>
          <w:rFonts w:hint="eastAsia" w:ascii="Times New Roman" w:hAnsi="Times New Roman" w:eastAsia="黑体" w:cs="黑体"/>
          <w:b/>
          <w:bCs/>
          <w:kern w:val="0"/>
          <w:sz w:val="30"/>
          <w:szCs w:val="30"/>
          <w:lang w:val="zh-CN"/>
        </w:rPr>
        <w:t>支出决算</w:t>
      </w:r>
      <w:r>
        <w:rPr>
          <w:rFonts w:hint="eastAsia" w:ascii="Times New Roman" w:hAnsi="Times New Roman" w:eastAsia="黑体" w:cs="黑体"/>
          <w:b/>
          <w:bCs/>
          <w:kern w:val="0"/>
          <w:sz w:val="30"/>
          <w:szCs w:val="30"/>
        </w:rPr>
        <w:t>情况</w:t>
      </w:r>
    </w:p>
    <w:p>
      <w:pPr>
        <w:autoSpaceDE w:val="0"/>
        <w:autoSpaceDN w:val="0"/>
        <w:adjustRightInd w:val="0"/>
        <w:spacing w:line="600" w:lineRule="exact"/>
        <w:ind w:firstLine="602"/>
        <w:jc w:val="left"/>
        <w:rPr>
          <w:rFonts w:ascii="Times New Roman" w:hAnsi="Times New Roman" w:eastAsia="楷体" w:cs="楷体"/>
          <w:b/>
          <w:bCs/>
          <w:kern w:val="0"/>
          <w:sz w:val="30"/>
          <w:szCs w:val="30"/>
        </w:rPr>
      </w:pPr>
      <w:r>
        <w:rPr>
          <w:rFonts w:hint="eastAsia" w:ascii="Times New Roman" w:hAnsi="Times New Roman" w:eastAsia="楷体" w:cs="楷体"/>
          <w:b/>
          <w:bCs/>
          <w:kern w:val="0"/>
          <w:sz w:val="30"/>
          <w:szCs w:val="30"/>
        </w:rPr>
        <w:t>（一）总体情况</w:t>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r>
        <w:rPr>
          <w:rFonts w:hint="eastAsia" w:ascii="Times New Roman" w:hAnsi="Times New Roman" w:eastAsia="楷体" w:cs="楷体"/>
          <w:b/>
          <w:bCs/>
          <w:kern w:val="0"/>
          <w:sz w:val="30"/>
          <w:szCs w:val="30"/>
        </w:rPr>
        <w:tab/>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年财政拨款</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三公</w:t>
      </w:r>
      <w:r>
        <w:rPr>
          <w:rFonts w:ascii="Times New Roman" w:hAnsi="Times New Roman" w:eastAsia="仿宋_GB2312" w:cs="仿宋_GB2312"/>
          <w:kern w:val="0"/>
          <w:sz w:val="30"/>
          <w:szCs w:val="30"/>
          <w:highlight w:val="none"/>
        </w:rPr>
        <w:t>”</w:t>
      </w:r>
      <w:r>
        <w:rPr>
          <w:rFonts w:hint="eastAsia" w:ascii="Times New Roman" w:hAnsi="Times New Roman" w:eastAsia="仿宋_GB2312" w:cs="仿宋_GB2312"/>
          <w:kern w:val="0"/>
          <w:sz w:val="30"/>
          <w:szCs w:val="30"/>
          <w:highlight w:val="none"/>
        </w:rPr>
        <w:t>经费预算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sz w:val="30"/>
          <w:szCs w:val="30"/>
          <w:highlight w:val="none"/>
          <w:lang w:val="en-US" w:eastAsia="zh-CN"/>
        </w:rPr>
        <w:t>决</w:t>
      </w:r>
      <w:r>
        <w:rPr>
          <w:rFonts w:hint="eastAsia" w:ascii="Times New Roman" w:hAnsi="Times New Roman" w:eastAsia="仿宋_GB2312" w:cs="仿宋_GB2312"/>
          <w:kern w:val="0"/>
          <w:sz w:val="30"/>
          <w:szCs w:val="30"/>
          <w:highlight w:val="none"/>
        </w:rPr>
        <w:t>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w:t>
      </w:r>
      <w:r>
        <w:rPr>
          <w:rFonts w:hint="eastAsia" w:ascii="Times New Roman" w:hAnsi="Times New Roman" w:eastAsia="仿宋_GB2312" w:cs="仿宋_GB2312"/>
          <w:kern w:val="0"/>
          <w:sz w:val="30"/>
          <w:szCs w:val="30"/>
          <w:highlight w:val="none"/>
          <w:lang w:eastAsia="zh-CN"/>
        </w:rPr>
        <w:t>支</w:t>
      </w:r>
      <w:r>
        <w:rPr>
          <w:rFonts w:hint="eastAsia" w:ascii="Times New Roman" w:hAnsi="Times New Roman" w:eastAsia="仿宋_GB2312" w:cs="仿宋_GB2312"/>
          <w:kern w:val="0"/>
          <w:sz w:val="30"/>
          <w:szCs w:val="30"/>
          <w:highlight w:val="none"/>
        </w:rPr>
        <w:t>“三公”经费</w:t>
      </w:r>
      <w:r>
        <w:rPr>
          <w:rFonts w:hint="eastAsia" w:ascii="Times New Roman" w:hAnsi="Times New Roman" w:eastAsia="仿宋_GB2312" w:cs="仿宋_GB2312"/>
          <w:kern w:val="0"/>
          <w:sz w:val="30"/>
          <w:szCs w:val="30"/>
          <w:highlight w:val="none"/>
          <w:lang w:eastAsia="zh-CN"/>
        </w:rPr>
        <w:t>。</w:t>
      </w:r>
    </w:p>
    <w:p>
      <w:pPr>
        <w:autoSpaceDE w:val="0"/>
        <w:autoSpaceDN w:val="0"/>
        <w:adjustRightInd w:val="0"/>
        <w:spacing w:line="600" w:lineRule="exact"/>
        <w:ind w:firstLine="602"/>
        <w:jc w:val="left"/>
        <w:rPr>
          <w:rFonts w:ascii="Times New Roman" w:hAnsi="Times New Roman" w:eastAsia="楷体" w:cs="楷体"/>
          <w:b/>
          <w:bCs/>
          <w:kern w:val="0"/>
          <w:sz w:val="30"/>
          <w:szCs w:val="30"/>
          <w:highlight w:val="none"/>
        </w:rPr>
      </w:pPr>
      <w:r>
        <w:rPr>
          <w:rFonts w:hint="eastAsia" w:ascii="Times New Roman" w:hAnsi="Times New Roman" w:eastAsia="楷体" w:cs="楷体"/>
          <w:b/>
          <w:bCs/>
          <w:kern w:val="0"/>
          <w:sz w:val="30"/>
          <w:szCs w:val="30"/>
          <w:highlight w:val="none"/>
        </w:rPr>
        <w:t>（二）具体情况</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1.</w:t>
      </w:r>
      <w:r>
        <w:rPr>
          <w:rFonts w:hint="eastAsia" w:ascii="Times New Roman" w:hAnsi="Times New Roman" w:eastAsia="仿宋_GB2312" w:cs="仿宋_GB2312"/>
          <w:kern w:val="0"/>
          <w:sz w:val="30"/>
          <w:szCs w:val="30"/>
          <w:highlight w:val="none"/>
        </w:rPr>
        <w:t>因公出国（境）费预算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本年度未用财政拨款经费列支因公出国（境）费。</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年本单位组织的出国团组</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个，出国</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ascii="Times New Roman" w:hAnsi="Times New Roman" w:eastAsia="仿宋_GB2312" w:cs="仿宋_GB2312"/>
          <w:kern w:val="0"/>
          <w:sz w:val="30"/>
          <w:szCs w:val="30"/>
          <w:highlight w:val="none"/>
        </w:rPr>
        <w:t>2.</w:t>
      </w:r>
      <w:r>
        <w:rPr>
          <w:rFonts w:hint="eastAsia" w:ascii="Times New Roman" w:hAnsi="Times New Roman" w:eastAsia="仿宋_GB2312" w:cs="仿宋_GB2312"/>
          <w:kern w:val="0"/>
          <w:sz w:val="30"/>
          <w:szCs w:val="30"/>
          <w:highlight w:val="none"/>
        </w:rPr>
        <w:t>公务用车购置及运行维护费预算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w:t>
      </w:r>
      <w:r>
        <w:rPr>
          <w:rFonts w:hint="eastAsia" w:ascii="Times New Roman" w:hAnsi="Times New Roman" w:eastAsia="仿宋_GB2312" w:cs="仿宋_GB2312"/>
          <w:sz w:val="30"/>
          <w:szCs w:val="30"/>
          <w:highlight w:val="none"/>
          <w:lang w:val="en-US" w:eastAsia="zh-CN"/>
        </w:rPr>
        <w:t>及</w:t>
      </w:r>
      <w:r>
        <w:rPr>
          <w:rFonts w:hint="eastAsia" w:ascii="Times New Roman" w:hAnsi="Times New Roman" w:eastAsia="仿宋_GB2312" w:cs="仿宋_GB2312"/>
          <w:sz w:val="30"/>
          <w:szCs w:val="30"/>
          <w:highlight w:val="none"/>
          <w:lang w:eastAsia="zh-CN"/>
        </w:rPr>
        <w:t>运行维护费。</w:t>
      </w:r>
      <w:r>
        <w:rPr>
          <w:rFonts w:hint="eastAsia" w:ascii="Times New Roman" w:hAnsi="Times New Roman" w:eastAsia="仿宋_GB2312" w:cs="仿宋_GB2312"/>
          <w:kern w:val="0"/>
          <w:sz w:val="30"/>
          <w:szCs w:val="30"/>
          <w:highlight w:val="none"/>
        </w:rPr>
        <w:t>其中：</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公务用车运行维护费预算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本年度未用财政拨款经费列支公务用车运行维护费。</w:t>
      </w:r>
    </w:p>
    <w:p>
      <w:pPr>
        <w:autoSpaceDE w:val="0"/>
        <w:autoSpaceDN w:val="0"/>
        <w:adjustRightInd w:val="0"/>
        <w:spacing w:line="600" w:lineRule="exact"/>
        <w:ind w:firstLine="600"/>
        <w:jc w:val="left"/>
        <w:rPr>
          <w:rFonts w:ascii="Times New Roman" w:hAnsi="Times New Roman" w:eastAsia="仿宋_GB2312" w:cs="Times New Roman"/>
          <w:kern w:val="0"/>
          <w:sz w:val="30"/>
          <w:szCs w:val="30"/>
          <w:highlight w:val="none"/>
        </w:rPr>
      </w:pPr>
      <w:r>
        <w:rPr>
          <w:rFonts w:hint="eastAsia" w:ascii="Times New Roman" w:hAnsi="Times New Roman" w:eastAsia="仿宋_GB2312" w:cs="仿宋_GB2312"/>
          <w:kern w:val="0"/>
          <w:sz w:val="30"/>
          <w:szCs w:val="30"/>
          <w:highlight w:val="none"/>
        </w:rPr>
        <w:t>截至</w:t>
      </w: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w:t>
      </w:r>
      <w:r>
        <w:rPr>
          <w:rFonts w:ascii="Times New Roman" w:hAnsi="Times New Roman" w:eastAsia="仿宋_GB2312" w:cs="仿宋_GB2312"/>
          <w:kern w:val="0"/>
          <w:sz w:val="30"/>
          <w:szCs w:val="30"/>
          <w:highlight w:val="none"/>
        </w:rPr>
        <w:t>12</w:t>
      </w:r>
      <w:r>
        <w:rPr>
          <w:rFonts w:hint="eastAsia" w:ascii="Times New Roman" w:hAnsi="Times New Roman" w:eastAsia="仿宋_GB2312" w:cs="仿宋_GB2312"/>
          <w:kern w:val="0"/>
          <w:sz w:val="30"/>
          <w:szCs w:val="30"/>
          <w:highlight w:val="none"/>
        </w:rPr>
        <w:t>月</w:t>
      </w:r>
      <w:r>
        <w:rPr>
          <w:rFonts w:ascii="Times New Roman" w:hAnsi="Times New Roman" w:eastAsia="仿宋_GB2312" w:cs="仿宋_GB2312"/>
          <w:kern w:val="0"/>
          <w:sz w:val="30"/>
          <w:szCs w:val="30"/>
          <w:highlight w:val="none"/>
        </w:rPr>
        <w:t>31</w:t>
      </w:r>
      <w:r>
        <w:rPr>
          <w:rFonts w:hint="eastAsia" w:ascii="Times New Roman" w:hAnsi="Times New Roman" w:eastAsia="仿宋_GB2312" w:cs="仿宋_GB2312"/>
          <w:kern w:val="0"/>
          <w:sz w:val="30"/>
          <w:szCs w:val="30"/>
          <w:highlight w:val="none"/>
        </w:rPr>
        <w:t>日，使用财政拨款开支运行维护费的公务用车保有量为</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00"/>
        <w:jc w:val="left"/>
        <w:rPr>
          <w:rFonts w:hint="eastAsia" w:ascii="Times New Roman" w:hAnsi="Times New Roman" w:eastAsia="仿宋_GB2312" w:cs="仿宋_GB2312"/>
          <w:kern w:val="0"/>
          <w:sz w:val="30"/>
          <w:szCs w:val="30"/>
          <w:highlight w:val="none"/>
        </w:rPr>
      </w:pPr>
      <w:r>
        <w:rPr>
          <w:rFonts w:hint="eastAsia" w:ascii="Times New Roman" w:hAnsi="Times New Roman" w:eastAsia="仿宋_GB2312" w:cs="仿宋_GB2312"/>
          <w:kern w:val="0"/>
          <w:sz w:val="30"/>
          <w:szCs w:val="30"/>
          <w:highlight w:val="none"/>
        </w:rPr>
        <w:t>公务用车购置费预算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本年度未用财政拨款经费列支公务用车购置费。</w:t>
      </w:r>
    </w:p>
    <w:p>
      <w:pPr>
        <w:autoSpaceDE w:val="0"/>
        <w:autoSpaceDN w:val="0"/>
        <w:adjustRightInd w:val="0"/>
        <w:spacing w:line="600" w:lineRule="exact"/>
        <w:ind w:firstLine="600"/>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年购置公务用车</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辆。</w:t>
      </w:r>
    </w:p>
    <w:p>
      <w:pPr>
        <w:autoSpaceDE w:val="0"/>
        <w:autoSpaceDN w:val="0"/>
        <w:adjustRightInd w:val="0"/>
        <w:spacing w:line="600" w:lineRule="exact"/>
        <w:ind w:firstLine="645"/>
        <w:jc w:val="left"/>
        <w:rPr>
          <w:rFonts w:hint="eastAsia"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3.</w:t>
      </w:r>
      <w:r>
        <w:rPr>
          <w:rFonts w:hint="eastAsia" w:ascii="Times New Roman" w:hAnsi="Times New Roman" w:eastAsia="仿宋_GB2312" w:cs="仿宋_GB2312"/>
          <w:kern w:val="0"/>
          <w:sz w:val="30"/>
          <w:szCs w:val="30"/>
          <w:highlight w:val="none"/>
        </w:rPr>
        <w:t>公务接待费预算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元，支出决算</w:t>
      </w:r>
      <w:r>
        <w:rPr>
          <w:rFonts w:hint="eastAsia" w:ascii="Times New Roman" w:hAnsi="Times New Roman" w:eastAsia="仿宋_GB2312" w:cs="Times New Roman"/>
          <w:kern w:val="0"/>
          <w:sz w:val="30"/>
          <w:szCs w:val="30"/>
          <w:highlight w:val="none"/>
          <w:lang w:eastAsia="zh-CN"/>
        </w:rPr>
        <w:t>0.00</w:t>
      </w:r>
      <w:r>
        <w:rPr>
          <w:rFonts w:hint="eastAsia" w:ascii="Times New Roman" w:hAnsi="Times New Roman" w:eastAsia="仿宋_GB2312" w:cs="仿宋_GB2312"/>
          <w:kern w:val="0"/>
          <w:sz w:val="30"/>
          <w:szCs w:val="30"/>
          <w:highlight w:val="none"/>
        </w:rPr>
        <w:t>元，与预算相比</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；较上年</w:t>
      </w:r>
      <w:r>
        <w:rPr>
          <w:rFonts w:hint="eastAsia" w:ascii="Times New Roman" w:hAnsi="Times New Roman" w:eastAsia="仿宋_GB2312" w:cs="仿宋_GB2312"/>
          <w:sz w:val="30"/>
          <w:szCs w:val="30"/>
          <w:highlight w:val="none"/>
          <w:lang w:val="en-US" w:eastAsia="zh-CN"/>
        </w:rPr>
        <w:t>持平</w:t>
      </w:r>
      <w:r>
        <w:rPr>
          <w:rFonts w:hint="eastAsia" w:ascii="Times New Roman" w:hAnsi="Times New Roman" w:eastAsia="仿宋_GB2312" w:cs="仿宋_GB2312"/>
          <w:kern w:val="0"/>
          <w:sz w:val="30"/>
          <w:szCs w:val="30"/>
          <w:highlight w:val="none"/>
        </w:rPr>
        <w:t>。决算数</w:t>
      </w:r>
      <w:r>
        <w:rPr>
          <w:rFonts w:hint="eastAsia" w:ascii="Times New Roman" w:hAnsi="Times New Roman" w:eastAsia="仿宋_GB2312" w:cs="仿宋_GB2312"/>
          <w:sz w:val="30"/>
          <w:szCs w:val="30"/>
          <w:highlight w:val="none"/>
          <w:lang w:eastAsia="zh-CN"/>
        </w:rPr>
        <w:t>等于</w:t>
      </w:r>
      <w:r>
        <w:rPr>
          <w:rFonts w:hint="eastAsia" w:ascii="Times New Roman" w:hAnsi="Times New Roman" w:eastAsia="仿宋_GB2312" w:cs="仿宋_GB2312"/>
          <w:kern w:val="0"/>
          <w:sz w:val="30"/>
          <w:szCs w:val="30"/>
          <w:highlight w:val="none"/>
        </w:rPr>
        <w:t>预算数</w:t>
      </w:r>
      <w:r>
        <w:rPr>
          <w:rFonts w:hint="eastAsia" w:ascii="Times New Roman" w:hAnsi="Times New Roman" w:eastAsia="仿宋_GB2312" w:cs="仿宋_GB2312"/>
          <w:kern w:val="0"/>
          <w:sz w:val="30"/>
          <w:szCs w:val="30"/>
          <w:highlight w:val="none"/>
          <w:lang w:val="en-US" w:eastAsia="zh-CN"/>
        </w:rPr>
        <w:t>且</w:t>
      </w:r>
      <w:r>
        <w:rPr>
          <w:rFonts w:hint="eastAsia" w:ascii="Times New Roman" w:hAnsi="Times New Roman" w:eastAsia="仿宋_GB2312" w:cs="仿宋_GB2312"/>
          <w:kern w:val="0"/>
          <w:sz w:val="30"/>
          <w:szCs w:val="30"/>
          <w:highlight w:val="none"/>
        </w:rPr>
        <w:t>决算数较上年</w:t>
      </w:r>
      <w:r>
        <w:rPr>
          <w:rFonts w:hint="eastAsia" w:ascii="Times New Roman" w:hAnsi="Times New Roman" w:eastAsia="仿宋_GB2312" w:cs="仿宋_GB2312"/>
          <w:sz w:val="30"/>
          <w:szCs w:val="30"/>
          <w:highlight w:val="none"/>
          <w:lang w:eastAsia="zh-CN"/>
        </w:rPr>
        <w:t>持平</w:t>
      </w:r>
      <w:r>
        <w:rPr>
          <w:rFonts w:hint="eastAsia" w:ascii="Times New Roman" w:hAnsi="Times New Roman" w:eastAsia="仿宋_GB2312" w:cs="仿宋_GB2312"/>
          <w:kern w:val="0"/>
          <w:sz w:val="30"/>
          <w:szCs w:val="30"/>
          <w:highlight w:val="none"/>
        </w:rPr>
        <w:t>的主要原因是：</w:t>
      </w:r>
      <w:r>
        <w:rPr>
          <w:rFonts w:hint="eastAsia" w:ascii="Times New Roman" w:hAnsi="Times New Roman" w:eastAsia="仿宋_GB2312" w:cs="仿宋_GB2312"/>
          <w:sz w:val="30"/>
          <w:szCs w:val="30"/>
          <w:highlight w:val="none"/>
          <w:lang w:eastAsia="zh-CN"/>
        </w:rPr>
        <w:t>本年度未用财政拨款经费列支公务接待费。</w:t>
      </w:r>
    </w:p>
    <w:p>
      <w:pPr>
        <w:autoSpaceDE w:val="0"/>
        <w:autoSpaceDN w:val="0"/>
        <w:adjustRightInd w:val="0"/>
        <w:spacing w:line="600" w:lineRule="exact"/>
        <w:ind w:firstLine="645"/>
        <w:jc w:val="left"/>
        <w:rPr>
          <w:rFonts w:ascii="Times New Roman" w:hAnsi="Times New Roman" w:eastAsia="仿宋_GB2312" w:cs="仿宋_GB2312"/>
          <w:kern w:val="0"/>
          <w:sz w:val="30"/>
          <w:szCs w:val="30"/>
          <w:highlight w:val="none"/>
        </w:rPr>
      </w:pPr>
      <w:r>
        <w:rPr>
          <w:rFonts w:ascii="Times New Roman" w:hAnsi="Times New Roman" w:eastAsia="仿宋_GB2312" w:cs="仿宋_GB2312"/>
          <w:kern w:val="0"/>
          <w:sz w:val="30"/>
          <w:szCs w:val="30"/>
          <w:highlight w:val="none"/>
        </w:rPr>
        <w:t>202</w:t>
      </w:r>
      <w:r>
        <w:rPr>
          <w:rFonts w:hint="eastAsia" w:ascii="Times New Roman" w:hAnsi="Times New Roman" w:eastAsia="仿宋_GB2312" w:cs="仿宋_GB2312"/>
          <w:kern w:val="0"/>
          <w:sz w:val="30"/>
          <w:szCs w:val="30"/>
          <w:highlight w:val="none"/>
          <w:lang w:val="en-US" w:eastAsia="zh-CN"/>
        </w:rPr>
        <w:t>3</w:t>
      </w:r>
      <w:r>
        <w:rPr>
          <w:rFonts w:hint="eastAsia" w:ascii="Times New Roman" w:hAnsi="Times New Roman" w:eastAsia="仿宋_GB2312" w:cs="仿宋_GB2312"/>
          <w:kern w:val="0"/>
          <w:sz w:val="30"/>
          <w:szCs w:val="30"/>
          <w:highlight w:val="none"/>
        </w:rPr>
        <w:t>年本单位国内公务接待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人次；其中，外事接待</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批次，</w:t>
      </w:r>
      <w:r>
        <w:rPr>
          <w:rFonts w:hint="eastAsia" w:ascii="Times New Roman" w:hAnsi="Times New Roman" w:eastAsia="仿宋_GB2312" w:cs="Times New Roman"/>
          <w:kern w:val="0"/>
          <w:sz w:val="30"/>
          <w:szCs w:val="30"/>
          <w:highlight w:val="none"/>
          <w:lang w:eastAsia="zh-CN"/>
        </w:rPr>
        <w:t>0</w:t>
      </w:r>
      <w:r>
        <w:rPr>
          <w:rFonts w:hint="eastAsia" w:ascii="Times New Roman" w:hAnsi="Times New Roman" w:eastAsia="仿宋_GB2312" w:cs="仿宋_GB2312"/>
          <w:kern w:val="0"/>
          <w:sz w:val="30"/>
          <w:szCs w:val="30"/>
          <w:highlight w:val="none"/>
        </w:rPr>
        <w:t>人次。</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十、机关运行经费支出情况说明</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天津空港经济区文化中心2023年度无机关运行经费。</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rPr>
        <w:t>十一、政府采购支出情况说明</w:t>
      </w:r>
    </w:p>
    <w:p>
      <w:pPr>
        <w:autoSpaceDE w:val="0"/>
        <w:autoSpaceDN w:val="0"/>
        <w:adjustRightInd w:val="0"/>
        <w:spacing w:line="600" w:lineRule="exact"/>
        <w:ind w:firstLine="600"/>
        <w:jc w:val="left"/>
        <w:rPr>
          <w:rFonts w:ascii="Times New Roman" w:hAnsi="Times New Roman" w:eastAsia="楷体" w:cs="Times New Roman"/>
          <w:kern w:val="0"/>
          <w:sz w:val="30"/>
          <w:szCs w:val="30"/>
        </w:rPr>
      </w:pPr>
      <w:r>
        <w:rPr>
          <w:rFonts w:hint="eastAsia" w:ascii="Times New Roman" w:hAnsi="Times New Roman" w:eastAsia="仿宋_GB2312" w:cs="仿宋_GB2312"/>
          <w:color w:val="000000"/>
          <w:kern w:val="0"/>
          <w:sz w:val="30"/>
          <w:szCs w:val="30"/>
        </w:rPr>
        <w:t>天津空港经济区文化中心</w:t>
      </w:r>
      <w:r>
        <w:rPr>
          <w:rFonts w:hint="eastAsia" w:ascii="Times New Roman" w:hAnsi="Times New Roman" w:eastAsia="宋体" w:cs="宋体"/>
          <w:color w:val="000000"/>
          <w:kern w:val="0"/>
          <w:sz w:val="30"/>
          <w:szCs w:val="30"/>
        </w:rPr>
        <w:t>2023</w:t>
      </w:r>
      <w:r>
        <w:rPr>
          <w:rFonts w:hint="eastAsia" w:ascii="Times New Roman" w:hAnsi="Times New Roman" w:eastAsia="仿宋_GB2312" w:cs="仿宋_GB2312"/>
          <w:color w:val="000000"/>
          <w:kern w:val="0"/>
          <w:sz w:val="30"/>
          <w:szCs w:val="30"/>
        </w:rPr>
        <w:t>年</w:t>
      </w:r>
      <w:r>
        <w:rPr>
          <w:rFonts w:hint="eastAsia" w:ascii="Times New Roman" w:hAnsi="Times New Roman" w:eastAsia="仿宋_GB2312" w:cs="仿宋_GB2312"/>
          <w:sz w:val="30"/>
          <w:szCs w:val="30"/>
        </w:rPr>
        <w:t>政府</w:t>
      </w:r>
      <w:r>
        <w:rPr>
          <w:rFonts w:hint="eastAsia" w:ascii="Times New Roman" w:hAnsi="Times New Roman" w:eastAsia="仿宋_GB2312" w:cs="仿宋_GB2312"/>
          <w:color w:val="000000"/>
          <w:kern w:val="0"/>
          <w:sz w:val="30"/>
          <w:szCs w:val="30"/>
        </w:rPr>
        <w:t>采购支出总额</w:t>
      </w:r>
      <w:r>
        <w:rPr>
          <w:rFonts w:hint="eastAsia" w:ascii="Times New Roman" w:hAnsi="Times New Roman" w:eastAsia="仿宋_GB2312" w:cs="Times New Roman"/>
          <w:kern w:val="0"/>
          <w:sz w:val="30"/>
          <w:szCs w:val="30"/>
        </w:rPr>
        <w:t>16,391,600.00</w:t>
      </w:r>
      <w:r>
        <w:rPr>
          <w:rFonts w:hint="eastAsia" w:ascii="Times New Roman" w:hAnsi="Times New Roman" w:eastAsia="仿宋_GB2312" w:cs="仿宋_GB2312"/>
          <w:color w:val="000000"/>
          <w:kern w:val="0"/>
          <w:sz w:val="30"/>
          <w:szCs w:val="30"/>
        </w:rPr>
        <w:t>元，其中：政府采购货物支出</w:t>
      </w:r>
      <w:r>
        <w:rPr>
          <w:rFonts w:hint="eastAsia" w:ascii="Times New Roman" w:hAnsi="Times New Roman" w:eastAsia="仿宋_GB2312" w:cs="Times New Roman"/>
          <w:kern w:val="0"/>
          <w:sz w:val="30"/>
          <w:szCs w:val="30"/>
        </w:rPr>
        <w:t>57,200.00</w:t>
      </w:r>
      <w:r>
        <w:rPr>
          <w:rFonts w:hint="eastAsia" w:ascii="Times New Roman" w:hAnsi="Times New Roman" w:eastAsia="仿宋_GB2312" w:cs="仿宋_GB2312"/>
          <w:color w:val="000000"/>
          <w:kern w:val="0"/>
          <w:sz w:val="30"/>
          <w:szCs w:val="30"/>
        </w:rPr>
        <w:t>元、政府采购工程支出</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color w:val="000000"/>
          <w:kern w:val="0"/>
          <w:sz w:val="30"/>
          <w:szCs w:val="30"/>
        </w:rPr>
        <w:t>元、政府采购服务支出</w:t>
      </w:r>
      <w:r>
        <w:rPr>
          <w:rFonts w:hint="eastAsia" w:ascii="Times New Roman" w:hAnsi="Times New Roman" w:eastAsia="仿宋_GB2312" w:cs="Times New Roman"/>
          <w:kern w:val="0"/>
          <w:sz w:val="30"/>
          <w:szCs w:val="30"/>
        </w:rPr>
        <w:t>16,334,400.00</w:t>
      </w:r>
      <w:r>
        <w:rPr>
          <w:rFonts w:hint="eastAsia" w:ascii="Times New Roman" w:hAnsi="Times New Roman" w:eastAsia="仿宋_GB2312" w:cs="仿宋_GB2312"/>
          <w:color w:val="000000"/>
          <w:kern w:val="0"/>
          <w:sz w:val="30"/>
          <w:szCs w:val="30"/>
        </w:rPr>
        <w:t>元。授予中小企业合同金额</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color w:val="000000"/>
          <w:kern w:val="0"/>
          <w:sz w:val="30"/>
          <w:szCs w:val="30"/>
        </w:rPr>
        <w:t>元，占政府采购支出总额的</w:t>
      </w:r>
      <w:r>
        <w:rPr>
          <w:rFonts w:hint="eastAsia" w:ascii="Times New Roman" w:hAnsi="Times New Roman" w:eastAsia="仿宋_GB2312" w:cs="Times New Roman"/>
          <w:kern w:val="0"/>
          <w:sz w:val="30"/>
          <w:szCs w:val="30"/>
        </w:rPr>
        <w:t>0.0%</w:t>
      </w:r>
      <w:r>
        <w:rPr>
          <w:rFonts w:hint="eastAsia" w:ascii="Times New Roman" w:hAnsi="Times New Roman" w:eastAsia="仿宋_GB2312" w:cs="仿宋_GB2312"/>
          <w:color w:val="000000"/>
          <w:kern w:val="0"/>
          <w:sz w:val="30"/>
          <w:szCs w:val="30"/>
        </w:rPr>
        <w:t>，其中：授予小微企业合同金额</w:t>
      </w:r>
      <w:r>
        <w:rPr>
          <w:rFonts w:hint="eastAsia" w:ascii="Times New Roman" w:hAnsi="Times New Roman" w:eastAsia="仿宋_GB2312" w:cs="Times New Roman"/>
          <w:kern w:val="0"/>
          <w:sz w:val="30"/>
          <w:szCs w:val="30"/>
        </w:rPr>
        <w:t>0.00</w:t>
      </w:r>
      <w:r>
        <w:rPr>
          <w:rFonts w:hint="eastAsia" w:ascii="Times New Roman" w:hAnsi="Times New Roman" w:eastAsia="仿宋_GB2312" w:cs="仿宋_GB2312"/>
          <w:color w:val="000000"/>
          <w:kern w:val="0"/>
          <w:sz w:val="30"/>
          <w:szCs w:val="30"/>
        </w:rPr>
        <w:t>元，占政府采购支出总额的</w:t>
      </w:r>
      <w:r>
        <w:rPr>
          <w:rFonts w:hint="eastAsia" w:ascii="Times New Roman" w:hAnsi="Times New Roman" w:eastAsia="仿宋_GB2312" w:cs="Times New Roman"/>
          <w:kern w:val="0"/>
          <w:sz w:val="30"/>
          <w:szCs w:val="30"/>
        </w:rPr>
        <w:t>0.0%</w:t>
      </w:r>
      <w:r>
        <w:rPr>
          <w:rFonts w:hint="eastAsia" w:ascii="Times New Roman" w:hAnsi="Times New Roman" w:eastAsia="仿宋_GB2312" w:cs="仿宋_GB2312"/>
          <w:color w:val="000000"/>
          <w:kern w:val="0"/>
          <w:sz w:val="30"/>
          <w:szCs w:val="30"/>
        </w:rPr>
        <w:t>；</w:t>
      </w:r>
      <w:r>
        <w:rPr>
          <w:rFonts w:hint="eastAsia" w:ascii="Times New Roman" w:hAnsi="Times New Roman" w:eastAsia="仿宋_GB2312" w:cs="仿宋_GB2312"/>
          <w:kern w:val="0"/>
          <w:sz w:val="30"/>
          <w:szCs w:val="30"/>
        </w:rPr>
        <w:t>货物采购授予中小企业合同金额占货物支出金额的</w:t>
      </w:r>
      <w:r>
        <w:rPr>
          <w:rFonts w:hint="eastAsia" w:ascii="Times New Roman" w:hAnsi="Times New Roman" w:eastAsia="仿宋_GB2312" w:cs="仿宋_GB2312"/>
          <w:sz w:val="30"/>
          <w:szCs w:val="30"/>
        </w:rPr>
        <w:t>0.0</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，工程采购授予中小企业合同金额占工程支出金额的</w:t>
      </w:r>
      <w:r>
        <w:rPr>
          <w:rFonts w:hint="eastAsia" w:ascii="Times New Roman" w:hAnsi="Times New Roman" w:eastAsia="仿宋_GB2312" w:cs="仿宋_GB2312"/>
          <w:sz w:val="30"/>
          <w:szCs w:val="30"/>
        </w:rPr>
        <w:t>0.0</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，服务采购授予中小企业合同金额占服务支出金额的</w:t>
      </w:r>
      <w:r>
        <w:rPr>
          <w:rFonts w:hint="eastAsia" w:ascii="Times New Roman" w:hAnsi="Times New Roman" w:eastAsia="仿宋_GB2312" w:cs="仿宋_GB2312"/>
          <w:sz w:val="30"/>
          <w:szCs w:val="30"/>
        </w:rPr>
        <w:t>0.0</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十二、</w:t>
      </w:r>
      <w:r>
        <w:rPr>
          <w:rFonts w:hint="eastAsia" w:ascii="Times New Roman" w:hAnsi="Times New Roman" w:eastAsia="黑体" w:cs="黑体"/>
          <w:b/>
          <w:bCs/>
          <w:kern w:val="0"/>
          <w:sz w:val="30"/>
          <w:szCs w:val="30"/>
        </w:rPr>
        <w:t>国有资产占有使用情况说明</w:t>
      </w:r>
    </w:p>
    <w:p>
      <w:pPr>
        <w:autoSpaceDE w:val="0"/>
        <w:autoSpaceDN w:val="0"/>
        <w:adjustRightInd w:val="0"/>
        <w:spacing w:line="600" w:lineRule="exact"/>
        <w:ind w:firstLine="600"/>
        <w:jc w:val="left"/>
        <w:rPr>
          <w:rFonts w:ascii="Times New Roman" w:hAnsi="Times New Roman" w:eastAsia="仿宋_GB2312" w:cs="仿宋_GB2312"/>
          <w:sz w:val="30"/>
          <w:szCs w:val="30"/>
        </w:rPr>
      </w:pPr>
      <w:r>
        <w:rPr>
          <w:rFonts w:hint="eastAsia" w:ascii="Times New Roman" w:hAnsi="Times New Roman" w:eastAsia="仿宋_GB2312" w:cs="仿宋_GB2312"/>
          <w:sz w:val="30"/>
          <w:szCs w:val="30"/>
        </w:rPr>
        <w:t>天津空港经济区文化中心2023年度无国有资产占用使用情况。</w:t>
      </w:r>
    </w:p>
    <w:p>
      <w:pPr>
        <w:keepNext/>
        <w:keepLines/>
        <w:autoSpaceDE w:val="0"/>
        <w:autoSpaceDN w:val="0"/>
        <w:adjustRightInd w:val="0"/>
        <w:spacing w:line="600" w:lineRule="exact"/>
        <w:ind w:firstLine="602"/>
        <w:jc w:val="left"/>
        <w:outlineLvl w:val="1"/>
        <w:rPr>
          <w:rFonts w:ascii="Times New Roman" w:hAnsi="Times New Roman" w:eastAsia="黑体" w:cs="黑体"/>
          <w:b/>
          <w:bCs/>
          <w:kern w:val="0"/>
          <w:sz w:val="30"/>
          <w:szCs w:val="30"/>
        </w:rPr>
      </w:pPr>
      <w:r>
        <w:rPr>
          <w:rFonts w:hint="eastAsia" w:ascii="Times New Roman" w:hAnsi="Times New Roman" w:eastAsia="黑体" w:cs="黑体"/>
          <w:b/>
          <w:bCs/>
          <w:kern w:val="0"/>
          <w:sz w:val="30"/>
          <w:szCs w:val="30"/>
          <w:lang w:val="zh-CN"/>
        </w:rPr>
        <w:t>十三、</w:t>
      </w:r>
      <w:r>
        <w:rPr>
          <w:rFonts w:hint="eastAsia" w:ascii="Times New Roman" w:hAnsi="Times New Roman" w:eastAsia="黑体" w:cs="黑体"/>
          <w:b/>
          <w:bCs/>
          <w:kern w:val="0"/>
          <w:sz w:val="30"/>
          <w:szCs w:val="30"/>
        </w:rPr>
        <w:t>预算绩效情况说明</w:t>
      </w:r>
    </w:p>
    <w:p>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据预算绩效管理要求，天津空港经济区文化中心2023年度已对11个区级项目开展绩效自评，涉及金额3</w:t>
      </w:r>
      <w:r>
        <w:rPr>
          <w:rFonts w:hint="eastAsia" w:ascii="Times New Roman" w:hAnsi="Times New Roman" w:eastAsia="仿宋_GB2312" w:cs="仿宋_GB2312"/>
          <w:sz w:val="30"/>
          <w:szCs w:val="30"/>
          <w:lang w:val="en-US" w:eastAsia="zh-CN"/>
        </w:rPr>
        <w:t>4</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859</w:t>
      </w:r>
      <w:r>
        <w:rPr>
          <w:rFonts w:hint="eastAsia" w:ascii="Times New Roman" w:hAnsi="Times New Roman" w:eastAsia="仿宋_GB2312" w:cs="仿宋_GB2312"/>
          <w:sz w:val="30"/>
          <w:szCs w:val="30"/>
        </w:rPr>
        <w:t>,</w:t>
      </w:r>
      <w:r>
        <w:rPr>
          <w:rFonts w:hint="eastAsia" w:ascii="Times New Roman" w:hAnsi="Times New Roman" w:eastAsia="仿宋_GB2312" w:cs="仿宋_GB2312"/>
          <w:sz w:val="30"/>
          <w:szCs w:val="30"/>
          <w:lang w:val="en-US" w:eastAsia="zh-CN"/>
        </w:rPr>
        <w:t>500</w:t>
      </w:r>
      <w:r>
        <w:rPr>
          <w:rFonts w:hint="eastAsia" w:ascii="Times New Roman" w:hAnsi="Times New Roman" w:eastAsia="仿宋_GB2312" w:cs="仿宋_GB2312"/>
          <w:sz w:val="30"/>
          <w:szCs w:val="30"/>
        </w:rPr>
        <w:t>元，自评结果已随部门决算一并公开。</w:t>
      </w:r>
    </w:p>
    <w:p>
      <w:pPr>
        <w:keepNext/>
        <w:keepLines/>
        <w:autoSpaceDE w:val="0"/>
        <w:autoSpaceDN w:val="0"/>
        <w:adjustRightInd w:val="0"/>
        <w:spacing w:line="600" w:lineRule="exact"/>
        <w:ind w:firstLine="602"/>
        <w:jc w:val="left"/>
        <w:outlineLvl w:val="1"/>
        <w:rPr>
          <w:rFonts w:ascii="Times New Roman" w:hAnsi="Times New Roman" w:eastAsia="仿宋_GB2312" w:cs="仿宋_GB2312"/>
          <w:kern w:val="0"/>
          <w:sz w:val="30"/>
          <w:szCs w:val="30"/>
        </w:rPr>
      </w:pPr>
      <w:r>
        <w:rPr>
          <w:rFonts w:hint="eastAsia" w:ascii="Times New Roman" w:hAnsi="Times New Roman" w:eastAsia="黑体" w:cs="黑体"/>
          <w:b/>
          <w:bCs/>
          <w:kern w:val="0"/>
          <w:sz w:val="30"/>
          <w:szCs w:val="30"/>
          <w:lang w:val="zh-CN"/>
        </w:rPr>
        <w:t>十四、</w:t>
      </w:r>
      <w:r>
        <w:rPr>
          <w:rFonts w:hint="eastAsia" w:ascii="Times New Roman" w:hAnsi="Times New Roman" w:eastAsia="黑体" w:cs="黑体"/>
          <w:b/>
          <w:bCs/>
          <w:kern w:val="0"/>
          <w:sz w:val="30"/>
          <w:szCs w:val="30"/>
        </w:rPr>
        <w:t>教育、医疗卫生、社会保障和就业、住房保障、涉农补贴等民生支出情况说明</w:t>
      </w:r>
    </w:p>
    <w:p>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sz w:val="30"/>
          <w:szCs w:val="30"/>
        </w:rPr>
        <w:t>天津空港经济区文化中心不属于乡、镇、街级单位，不涉及公开2023年度教育、医疗卫生、社会保障和就业、住房保障、涉农补贴等民生支出情况。</w:t>
      </w:r>
    </w:p>
    <w:p>
      <w:pPr>
        <w:autoSpaceDE w:val="0"/>
        <w:autoSpaceDN w:val="0"/>
        <w:adjustRightInd w:val="0"/>
        <w:jc w:val="left"/>
        <w:rPr>
          <w:rFonts w:ascii="Times New Roman" w:hAnsi="Times New Roman" w:eastAsia="仿宋_GB2312" w:cs="仿宋_GB2312"/>
          <w:b/>
          <w:bCs/>
          <w:color w:val="000000"/>
          <w:kern w:val="0"/>
          <w:sz w:val="30"/>
          <w:szCs w:val="30"/>
        </w:rPr>
      </w:pPr>
      <w:r>
        <w:rPr>
          <w:rFonts w:ascii="Times New Roman" w:hAnsi="Times New Roman" w:eastAsia="仿宋_GB2312" w:cs="仿宋_GB2312"/>
          <w:b/>
          <w:bCs/>
          <w:color w:val="000000"/>
          <w:kern w:val="0"/>
          <w:sz w:val="30"/>
          <w:szCs w:val="30"/>
        </w:rPr>
        <w:br w:type="page"/>
      </w:r>
    </w:p>
    <w:p>
      <w:pPr>
        <w:keepNext/>
        <w:keepLines/>
        <w:autoSpaceDE w:val="0"/>
        <w:autoSpaceDN w:val="0"/>
        <w:adjustRightInd w:val="0"/>
        <w:spacing w:line="600" w:lineRule="exact"/>
        <w:jc w:val="center"/>
        <w:outlineLvl w:val="0"/>
        <w:rPr>
          <w:rFonts w:ascii="Times New Roman" w:hAnsi="Times New Roman" w:eastAsia="方正小标宋简体" w:cs="方正小标宋简体"/>
          <w:kern w:val="44"/>
          <w:sz w:val="44"/>
          <w:szCs w:val="44"/>
        </w:rPr>
      </w:pPr>
      <w:r>
        <w:rPr>
          <w:rFonts w:hint="eastAsia" w:ascii="Times New Roman" w:hAnsi="Times New Roman" w:eastAsia="方正小标宋简体" w:cs="方正小标宋简体"/>
          <w:kern w:val="44"/>
          <w:sz w:val="44"/>
          <w:szCs w:val="44"/>
        </w:rPr>
        <w:t>第四部分名词解释</w:t>
      </w:r>
    </w:p>
    <w:p>
      <w:pPr>
        <w:autoSpaceDE w:val="0"/>
        <w:autoSpaceDN w:val="0"/>
        <w:adjustRightInd w:val="0"/>
        <w:spacing w:line="600" w:lineRule="exact"/>
        <w:ind w:firstLine="600"/>
        <w:jc w:val="left"/>
        <w:rPr>
          <w:rFonts w:ascii="Times New Roman" w:hAnsi="Times New Roman" w:eastAsia="仿宋_GB2312" w:cs="仿宋_GB2312"/>
          <w:kern w:val="0"/>
          <w:sz w:val="30"/>
          <w:szCs w:val="30"/>
        </w:rPr>
      </w:pPr>
    </w:p>
    <w:p>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hint="eastAsia" w:ascii="Times New Roman" w:hAnsi="Times New Roman" w:eastAsia="仿宋_GB2312" w:cs="仿宋_GB2312"/>
          <w:kern w:val="0"/>
          <w:sz w:val="30"/>
          <w:szCs w:val="30"/>
        </w:rPr>
        <w:t>1</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autoSpaceDE w:val="0"/>
        <w:autoSpaceDN w:val="0"/>
        <w:adjustRightInd w:val="0"/>
        <w:spacing w:line="600" w:lineRule="exact"/>
        <w:ind w:firstLine="600"/>
        <w:jc w:val="left"/>
        <w:rPr>
          <w:rFonts w:ascii="Times New Roman" w:hAnsi="Times New Roman" w:eastAsia="仿宋_GB2312" w:cs="仿宋_GB2312"/>
          <w:kern w:val="0"/>
          <w:sz w:val="30"/>
          <w:szCs w:val="30"/>
        </w:rPr>
      </w:pPr>
      <w:r>
        <w:rPr>
          <w:rFonts w:ascii="Times New Roman" w:hAnsi="Times New Roman" w:eastAsia="仿宋_GB2312" w:cs="仿宋_GB2312"/>
          <w:kern w:val="0"/>
          <w:sz w:val="30"/>
          <w:szCs w:val="30"/>
        </w:rPr>
        <w:t>2.</w:t>
      </w:r>
      <w:r>
        <w:rPr>
          <w:rFonts w:hint="eastAsia" w:ascii="Times New Roman" w:hAnsi="Times New Roman" w:eastAsia="仿宋_GB2312" w:cs="仿宋_GB2312"/>
          <w:kern w:val="0"/>
          <w:sz w:val="30"/>
          <w:szCs w:val="30"/>
        </w:rPr>
        <w:t>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adjustRightInd w:val="0"/>
        <w:spacing w:line="600" w:lineRule="exact"/>
        <w:ind w:firstLine="600"/>
        <w:jc w:val="left"/>
        <w:rPr>
          <w:rFonts w:ascii="Times New Roman" w:hAnsi="Times New Roman"/>
        </w:rPr>
      </w:pPr>
      <w:r>
        <w:rPr>
          <w:rFonts w:ascii="Times New Roman" w:hAnsi="Times New Roman" w:eastAsia="仿宋_GB2312" w:cs="仿宋_GB2312"/>
          <w:kern w:val="0"/>
          <w:sz w:val="30"/>
          <w:szCs w:val="30"/>
        </w:rPr>
        <w:t>3.“</w:t>
      </w:r>
      <w:r>
        <w:rPr>
          <w:rFonts w:hint="eastAsia" w:ascii="Times New Roman" w:hAnsi="Times New Roman" w:eastAsia="仿宋_GB2312" w:cs="仿宋_GB2312"/>
          <w:kern w:val="0"/>
          <w:sz w:val="30"/>
          <w:szCs w:val="30"/>
        </w:rPr>
        <w:t>三公</w:t>
      </w:r>
      <w:r>
        <w:rPr>
          <w:rFonts w:ascii="Times New Roman" w:hAnsi="Times New Roman" w:eastAsia="仿宋_GB2312" w:cs="仿宋_GB2312"/>
          <w:kern w:val="0"/>
          <w:sz w:val="30"/>
          <w:szCs w:val="30"/>
        </w:rPr>
        <w:t>”</w:t>
      </w:r>
      <w:r>
        <w:rPr>
          <w:rFonts w:hint="eastAsia" w:ascii="Times New Roman" w:hAnsi="Times New Roman" w:eastAsia="仿宋_GB2312" w:cs="仿宋_GB2312"/>
          <w:kern w:val="0"/>
          <w:sz w:val="30"/>
          <w:szCs w:val="30"/>
        </w:rPr>
        <w:t>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E3MzhjZTJhNmRiZjRhZTk5OGNlZTAzZTMxZDJlNTkifQ=="/>
  </w:docVars>
  <w:rsids>
    <w:rsidRoot w:val="006A094D"/>
    <w:rsid w:val="00013A12"/>
    <w:rsid w:val="0002687D"/>
    <w:rsid w:val="00047C6F"/>
    <w:rsid w:val="000528EE"/>
    <w:rsid w:val="000719FD"/>
    <w:rsid w:val="000B5C71"/>
    <w:rsid w:val="000D4B98"/>
    <w:rsid w:val="00127EFA"/>
    <w:rsid w:val="00142888"/>
    <w:rsid w:val="00152EEB"/>
    <w:rsid w:val="00153077"/>
    <w:rsid w:val="00167CB7"/>
    <w:rsid w:val="001A0E4F"/>
    <w:rsid w:val="001B5C3C"/>
    <w:rsid w:val="001C0399"/>
    <w:rsid w:val="001D587E"/>
    <w:rsid w:val="002124F6"/>
    <w:rsid w:val="00264B59"/>
    <w:rsid w:val="002A4997"/>
    <w:rsid w:val="002E6086"/>
    <w:rsid w:val="00302490"/>
    <w:rsid w:val="003227B2"/>
    <w:rsid w:val="003536BE"/>
    <w:rsid w:val="003B25FB"/>
    <w:rsid w:val="004A482F"/>
    <w:rsid w:val="004F39BF"/>
    <w:rsid w:val="005062D7"/>
    <w:rsid w:val="005175E6"/>
    <w:rsid w:val="00525157"/>
    <w:rsid w:val="005349A2"/>
    <w:rsid w:val="00575537"/>
    <w:rsid w:val="005D1367"/>
    <w:rsid w:val="005D3F56"/>
    <w:rsid w:val="00654D17"/>
    <w:rsid w:val="006623EC"/>
    <w:rsid w:val="006A094D"/>
    <w:rsid w:val="006D2409"/>
    <w:rsid w:val="006E65DB"/>
    <w:rsid w:val="007076FD"/>
    <w:rsid w:val="00776FF3"/>
    <w:rsid w:val="0078156E"/>
    <w:rsid w:val="00786E74"/>
    <w:rsid w:val="007D1285"/>
    <w:rsid w:val="007E49E1"/>
    <w:rsid w:val="007F6DA7"/>
    <w:rsid w:val="008174D5"/>
    <w:rsid w:val="00885126"/>
    <w:rsid w:val="0089698B"/>
    <w:rsid w:val="008D48A9"/>
    <w:rsid w:val="00941A30"/>
    <w:rsid w:val="00977DCC"/>
    <w:rsid w:val="009820CF"/>
    <w:rsid w:val="00982A8B"/>
    <w:rsid w:val="009A7ED3"/>
    <w:rsid w:val="009D74D7"/>
    <w:rsid w:val="00A57AE7"/>
    <w:rsid w:val="00AF71AE"/>
    <w:rsid w:val="00B33C70"/>
    <w:rsid w:val="00B75228"/>
    <w:rsid w:val="00B811F1"/>
    <w:rsid w:val="00B81B9F"/>
    <w:rsid w:val="00BC763A"/>
    <w:rsid w:val="00BC7D6F"/>
    <w:rsid w:val="00BD3CAC"/>
    <w:rsid w:val="00BF697A"/>
    <w:rsid w:val="00C52E77"/>
    <w:rsid w:val="00C65A44"/>
    <w:rsid w:val="00C76AC3"/>
    <w:rsid w:val="00C83EB4"/>
    <w:rsid w:val="00D4505A"/>
    <w:rsid w:val="00D65B41"/>
    <w:rsid w:val="00D974BF"/>
    <w:rsid w:val="00DC3234"/>
    <w:rsid w:val="00DC3CD0"/>
    <w:rsid w:val="00DD60B5"/>
    <w:rsid w:val="00E7602B"/>
    <w:rsid w:val="00E964B2"/>
    <w:rsid w:val="00EA6549"/>
    <w:rsid w:val="00F007FE"/>
    <w:rsid w:val="017D4A3B"/>
    <w:rsid w:val="01A10E80"/>
    <w:rsid w:val="029D518A"/>
    <w:rsid w:val="03311B3F"/>
    <w:rsid w:val="03901927"/>
    <w:rsid w:val="05CA273A"/>
    <w:rsid w:val="05E55C53"/>
    <w:rsid w:val="069A035E"/>
    <w:rsid w:val="07267E44"/>
    <w:rsid w:val="07425D24"/>
    <w:rsid w:val="07A23238"/>
    <w:rsid w:val="085D1644"/>
    <w:rsid w:val="0A7D5D1A"/>
    <w:rsid w:val="0AF018E5"/>
    <w:rsid w:val="0B1428B6"/>
    <w:rsid w:val="0B2716A6"/>
    <w:rsid w:val="0B2E72C7"/>
    <w:rsid w:val="0C411F0C"/>
    <w:rsid w:val="0CDD71F7"/>
    <w:rsid w:val="0D664210"/>
    <w:rsid w:val="0DA7267B"/>
    <w:rsid w:val="0DFB4FC0"/>
    <w:rsid w:val="0E267459"/>
    <w:rsid w:val="0EBB5316"/>
    <w:rsid w:val="0F4936D8"/>
    <w:rsid w:val="0FC42B69"/>
    <w:rsid w:val="0FEC01AE"/>
    <w:rsid w:val="0FF22FB9"/>
    <w:rsid w:val="118916FB"/>
    <w:rsid w:val="1221675E"/>
    <w:rsid w:val="12C34799"/>
    <w:rsid w:val="12D93FBD"/>
    <w:rsid w:val="13463246"/>
    <w:rsid w:val="142D4C1F"/>
    <w:rsid w:val="15F1161D"/>
    <w:rsid w:val="161D1413"/>
    <w:rsid w:val="1666200B"/>
    <w:rsid w:val="16C5644A"/>
    <w:rsid w:val="16D76A65"/>
    <w:rsid w:val="17C84C4C"/>
    <w:rsid w:val="1949378C"/>
    <w:rsid w:val="199A3054"/>
    <w:rsid w:val="1A1104E0"/>
    <w:rsid w:val="1A404E9F"/>
    <w:rsid w:val="1AA54268"/>
    <w:rsid w:val="1B173F14"/>
    <w:rsid w:val="1B4641B9"/>
    <w:rsid w:val="1B520DB0"/>
    <w:rsid w:val="1B5D5A1E"/>
    <w:rsid w:val="1B7A68EC"/>
    <w:rsid w:val="1CCA277E"/>
    <w:rsid w:val="1DFB572F"/>
    <w:rsid w:val="1EC5396A"/>
    <w:rsid w:val="1EFB0588"/>
    <w:rsid w:val="20DB5BFD"/>
    <w:rsid w:val="21365D81"/>
    <w:rsid w:val="21556D90"/>
    <w:rsid w:val="21712266"/>
    <w:rsid w:val="21C24E94"/>
    <w:rsid w:val="21D73FEC"/>
    <w:rsid w:val="22434162"/>
    <w:rsid w:val="23736675"/>
    <w:rsid w:val="24B227A0"/>
    <w:rsid w:val="25BA7C7E"/>
    <w:rsid w:val="2666570F"/>
    <w:rsid w:val="26DB4B05"/>
    <w:rsid w:val="271B299E"/>
    <w:rsid w:val="271D4907"/>
    <w:rsid w:val="27DD7C53"/>
    <w:rsid w:val="284E3F62"/>
    <w:rsid w:val="28612632"/>
    <w:rsid w:val="2A924D25"/>
    <w:rsid w:val="2BC20F83"/>
    <w:rsid w:val="2C800474"/>
    <w:rsid w:val="2C8F0671"/>
    <w:rsid w:val="2D5A0475"/>
    <w:rsid w:val="2DA05507"/>
    <w:rsid w:val="2E487134"/>
    <w:rsid w:val="2E8C3709"/>
    <w:rsid w:val="2F146650"/>
    <w:rsid w:val="2FA13000"/>
    <w:rsid w:val="2FC74096"/>
    <w:rsid w:val="2FF951BC"/>
    <w:rsid w:val="307A24E3"/>
    <w:rsid w:val="307A6987"/>
    <w:rsid w:val="30BB5227"/>
    <w:rsid w:val="313F372D"/>
    <w:rsid w:val="32146967"/>
    <w:rsid w:val="32443D30"/>
    <w:rsid w:val="32672F3B"/>
    <w:rsid w:val="33032C66"/>
    <w:rsid w:val="332D3FC0"/>
    <w:rsid w:val="354D7E20"/>
    <w:rsid w:val="35523A28"/>
    <w:rsid w:val="35747E49"/>
    <w:rsid w:val="35823AFA"/>
    <w:rsid w:val="358C1096"/>
    <w:rsid w:val="35B6328D"/>
    <w:rsid w:val="35F44AE6"/>
    <w:rsid w:val="36144696"/>
    <w:rsid w:val="36580FD3"/>
    <w:rsid w:val="381E22EE"/>
    <w:rsid w:val="3AF76503"/>
    <w:rsid w:val="3B0209DD"/>
    <w:rsid w:val="3B0C198B"/>
    <w:rsid w:val="3B483C6E"/>
    <w:rsid w:val="3B776F10"/>
    <w:rsid w:val="3B7C7A57"/>
    <w:rsid w:val="3B8E1539"/>
    <w:rsid w:val="3D600CB3"/>
    <w:rsid w:val="3E426F14"/>
    <w:rsid w:val="3EB42189"/>
    <w:rsid w:val="3EC62D97"/>
    <w:rsid w:val="3EEF0B4C"/>
    <w:rsid w:val="3EF16375"/>
    <w:rsid w:val="3F2006FA"/>
    <w:rsid w:val="40CF0629"/>
    <w:rsid w:val="4137238C"/>
    <w:rsid w:val="41CC0838"/>
    <w:rsid w:val="43612B5A"/>
    <w:rsid w:val="43805C0B"/>
    <w:rsid w:val="43B835F7"/>
    <w:rsid w:val="44552CED"/>
    <w:rsid w:val="44EB17AA"/>
    <w:rsid w:val="45984C48"/>
    <w:rsid w:val="47727F60"/>
    <w:rsid w:val="485D29BF"/>
    <w:rsid w:val="49374433"/>
    <w:rsid w:val="49DA103E"/>
    <w:rsid w:val="4A2319E6"/>
    <w:rsid w:val="4A8E57CD"/>
    <w:rsid w:val="4CA13CE1"/>
    <w:rsid w:val="4CD450D8"/>
    <w:rsid w:val="4D14664A"/>
    <w:rsid w:val="4D210FC7"/>
    <w:rsid w:val="4D720D77"/>
    <w:rsid w:val="4DB9688D"/>
    <w:rsid w:val="4DCB2D15"/>
    <w:rsid w:val="4E3A59D1"/>
    <w:rsid w:val="4E4E3945"/>
    <w:rsid w:val="4E8C7B5A"/>
    <w:rsid w:val="4F167E2F"/>
    <w:rsid w:val="4F391364"/>
    <w:rsid w:val="4FA424E7"/>
    <w:rsid w:val="4FBD62FD"/>
    <w:rsid w:val="4FD337AC"/>
    <w:rsid w:val="4FE523CE"/>
    <w:rsid w:val="5236167C"/>
    <w:rsid w:val="52A37398"/>
    <w:rsid w:val="53C102A5"/>
    <w:rsid w:val="54380029"/>
    <w:rsid w:val="54A61249"/>
    <w:rsid w:val="54F16968"/>
    <w:rsid w:val="55AC416B"/>
    <w:rsid w:val="564C0516"/>
    <w:rsid w:val="5713248B"/>
    <w:rsid w:val="57833AC4"/>
    <w:rsid w:val="578735B4"/>
    <w:rsid w:val="58C3061C"/>
    <w:rsid w:val="58E93DFA"/>
    <w:rsid w:val="599E4BE5"/>
    <w:rsid w:val="5A1C0F73"/>
    <w:rsid w:val="5A964C59"/>
    <w:rsid w:val="5C170425"/>
    <w:rsid w:val="5CD612EB"/>
    <w:rsid w:val="5D032E6E"/>
    <w:rsid w:val="5DC66F7C"/>
    <w:rsid w:val="5DFB2606"/>
    <w:rsid w:val="5E015742"/>
    <w:rsid w:val="5EB1144C"/>
    <w:rsid w:val="5EF37781"/>
    <w:rsid w:val="5F6D7131"/>
    <w:rsid w:val="5F7856C5"/>
    <w:rsid w:val="5FB753E8"/>
    <w:rsid w:val="5FF67529"/>
    <w:rsid w:val="615900E7"/>
    <w:rsid w:val="61D75AE1"/>
    <w:rsid w:val="620B43D3"/>
    <w:rsid w:val="624C1682"/>
    <w:rsid w:val="63B80927"/>
    <w:rsid w:val="643C1F0A"/>
    <w:rsid w:val="644D16E1"/>
    <w:rsid w:val="64925346"/>
    <w:rsid w:val="654D2EBE"/>
    <w:rsid w:val="654E5711"/>
    <w:rsid w:val="656942F9"/>
    <w:rsid w:val="65B558C0"/>
    <w:rsid w:val="665D659A"/>
    <w:rsid w:val="667274BD"/>
    <w:rsid w:val="66BC2A82"/>
    <w:rsid w:val="672E57FA"/>
    <w:rsid w:val="68200AB4"/>
    <w:rsid w:val="68C169D0"/>
    <w:rsid w:val="6B4F5D3F"/>
    <w:rsid w:val="6B963EB9"/>
    <w:rsid w:val="6BBB51FE"/>
    <w:rsid w:val="6BF54B38"/>
    <w:rsid w:val="6C054650"/>
    <w:rsid w:val="6C1D5E3D"/>
    <w:rsid w:val="6CF70A69"/>
    <w:rsid w:val="6CFE17CB"/>
    <w:rsid w:val="6D5E0469"/>
    <w:rsid w:val="6D854C1A"/>
    <w:rsid w:val="6E080CF4"/>
    <w:rsid w:val="6EB34837"/>
    <w:rsid w:val="70180DF5"/>
    <w:rsid w:val="704716DB"/>
    <w:rsid w:val="708C6A78"/>
    <w:rsid w:val="70E84C6C"/>
    <w:rsid w:val="70FE35D3"/>
    <w:rsid w:val="71600CA6"/>
    <w:rsid w:val="7260119C"/>
    <w:rsid w:val="72701CEB"/>
    <w:rsid w:val="72B3615B"/>
    <w:rsid w:val="73724CC1"/>
    <w:rsid w:val="7455465F"/>
    <w:rsid w:val="75AB44BA"/>
    <w:rsid w:val="79B7155B"/>
    <w:rsid w:val="79DC07A5"/>
    <w:rsid w:val="7ACA53E2"/>
    <w:rsid w:val="7B143565"/>
    <w:rsid w:val="7B9949F8"/>
    <w:rsid w:val="7E2E7A36"/>
    <w:rsid w:val="7E703A39"/>
    <w:rsid w:val="7F3217A8"/>
    <w:rsid w:val="7FDD79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9"/>
    <w:qFormat/>
    <w:uiPriority w:val="99"/>
    <w:pPr>
      <w:autoSpaceDE w:val="0"/>
      <w:autoSpaceDN w:val="0"/>
      <w:adjustRightInd w:val="0"/>
      <w:jc w:val="left"/>
      <w:outlineLvl w:val="0"/>
    </w:pPr>
    <w:rPr>
      <w:rFonts w:ascii="方正小标宋简体" w:eastAsia="方正小标宋简体"/>
      <w:kern w:val="0"/>
      <w:sz w:val="24"/>
      <w:szCs w:val="24"/>
    </w:rPr>
  </w:style>
  <w:style w:type="paragraph" w:styleId="3">
    <w:name w:val="heading 2"/>
    <w:basedOn w:val="1"/>
    <w:next w:val="1"/>
    <w:link w:val="10"/>
    <w:qFormat/>
    <w:uiPriority w:val="99"/>
    <w:pPr>
      <w:autoSpaceDE w:val="0"/>
      <w:autoSpaceDN w:val="0"/>
      <w:adjustRightInd w:val="0"/>
      <w:jc w:val="left"/>
      <w:outlineLvl w:val="1"/>
    </w:pPr>
    <w:rPr>
      <w:rFonts w:ascii="方正小标宋简体" w:eastAsia="方正小标宋简体"/>
      <w:kern w:val="0"/>
      <w:sz w:val="24"/>
      <w:szCs w:val="2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tabs>
        <w:tab w:val="center" w:pos="4153"/>
        <w:tab w:val="right" w:pos="8306"/>
      </w:tabs>
      <w:snapToGrid w:val="0"/>
      <w:jc w:val="center"/>
    </w:pPr>
    <w:rPr>
      <w:sz w:val="18"/>
      <w:szCs w:val="18"/>
    </w:rPr>
  </w:style>
  <w:style w:type="character" w:customStyle="1" w:styleId="9">
    <w:name w:val="标题 1 字符"/>
    <w:basedOn w:val="8"/>
    <w:link w:val="2"/>
    <w:qFormat/>
    <w:uiPriority w:val="99"/>
    <w:rPr>
      <w:rFonts w:ascii="方正小标宋简体" w:eastAsia="方正小标宋简体"/>
      <w:kern w:val="0"/>
      <w:sz w:val="24"/>
      <w:szCs w:val="24"/>
    </w:rPr>
  </w:style>
  <w:style w:type="character" w:customStyle="1" w:styleId="10">
    <w:name w:val="标题 2 字符"/>
    <w:basedOn w:val="8"/>
    <w:link w:val="3"/>
    <w:qFormat/>
    <w:uiPriority w:val="99"/>
    <w:rPr>
      <w:rFonts w:ascii="方正小标宋简体" w:eastAsia="方正小标宋简体"/>
      <w:kern w:val="0"/>
      <w:sz w:val="24"/>
      <w:szCs w:val="24"/>
    </w:rPr>
  </w:style>
  <w:style w:type="character" w:customStyle="1" w:styleId="11">
    <w:name w:val="页眉 字符"/>
    <w:basedOn w:val="8"/>
    <w:link w:val="6"/>
    <w:qFormat/>
    <w:uiPriority w:val="99"/>
    <w:rPr>
      <w:sz w:val="18"/>
      <w:szCs w:val="18"/>
    </w:rPr>
  </w:style>
  <w:style w:type="character" w:customStyle="1" w:styleId="12">
    <w:name w:val="页脚 字符"/>
    <w:basedOn w:val="8"/>
    <w:link w:val="5"/>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3970</Words>
  <Characters>4576</Characters>
  <Lines>33</Lines>
  <Paragraphs>9</Paragraphs>
  <TotalTime>4</TotalTime>
  <ScaleCrop>false</ScaleCrop>
  <LinksUpToDate>false</LinksUpToDate>
  <CharactersWithSpaces>4620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2023-08-11T08:11:00Z</dcterms:created>
  <dc:creator>office</dc:creator>
  <cp:lastModifiedBy>user</cp:lastModifiedBy>
  <dcterms:modified xsi:type="dcterms:W3CDTF">2024-09-24T10:55:57Z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8A28B58F78FE45578D1AC10C17532F1A_13</vt:lpwstr>
  </property>
</Properties>
</file>